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C8" w:rsidRPr="00D82932" w:rsidRDefault="00DC3FC8" w:rsidP="00DC3FC8">
      <w:pPr>
        <w:pStyle w:val="20"/>
        <w:shd w:val="clear" w:color="auto" w:fill="auto"/>
        <w:spacing w:line="240" w:lineRule="auto"/>
        <w:ind w:left="220" w:firstLine="260"/>
        <w:jc w:val="center"/>
        <w:rPr>
          <w:b/>
          <w:bCs/>
          <w:sz w:val="24"/>
          <w:szCs w:val="24"/>
        </w:rPr>
      </w:pPr>
      <w:r w:rsidRPr="00D82932">
        <w:rPr>
          <w:b/>
          <w:bCs/>
          <w:sz w:val="24"/>
          <w:szCs w:val="24"/>
        </w:rPr>
        <w:t>ЗАЯВА</w:t>
      </w:r>
    </w:p>
    <w:p w:rsidR="00DC3FC8" w:rsidRDefault="00DC3FC8" w:rsidP="00DC3FC8">
      <w:pPr>
        <w:pStyle w:val="20"/>
        <w:shd w:val="clear" w:color="auto" w:fill="auto"/>
        <w:spacing w:line="240" w:lineRule="auto"/>
        <w:ind w:left="220" w:firstLine="260"/>
        <w:jc w:val="center"/>
        <w:rPr>
          <w:b/>
          <w:bCs/>
          <w:sz w:val="24"/>
          <w:szCs w:val="24"/>
        </w:rPr>
      </w:pPr>
      <w:r w:rsidRPr="00D82932">
        <w:rPr>
          <w:b/>
          <w:bCs/>
          <w:sz w:val="24"/>
          <w:szCs w:val="24"/>
        </w:rPr>
        <w:t>пр</w:t>
      </w:r>
      <w:r w:rsidRPr="00880D93">
        <w:rPr>
          <w:b/>
          <w:bCs/>
          <w:sz w:val="24"/>
          <w:szCs w:val="24"/>
        </w:rPr>
        <w:t>о визначення обсягу стратегічної екологічної оцінки</w:t>
      </w:r>
    </w:p>
    <w:p w:rsidR="008B6E3C" w:rsidRPr="00880D93" w:rsidRDefault="008B6E3C" w:rsidP="00DC3FC8">
      <w:pPr>
        <w:pStyle w:val="20"/>
        <w:shd w:val="clear" w:color="auto" w:fill="auto"/>
        <w:spacing w:line="240" w:lineRule="auto"/>
        <w:ind w:left="220" w:firstLine="2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«Детального плану території орієнтовною площею 13,0138 га, що розташована за межами населеного пункту на території Ічнянської міської ради ( </w:t>
      </w:r>
      <w:proofErr w:type="spellStart"/>
      <w:r>
        <w:rPr>
          <w:b/>
          <w:bCs/>
          <w:sz w:val="24"/>
          <w:szCs w:val="24"/>
        </w:rPr>
        <w:t>Гмирянський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старостинський</w:t>
      </w:r>
      <w:proofErr w:type="spellEnd"/>
      <w:r>
        <w:rPr>
          <w:b/>
          <w:bCs/>
          <w:sz w:val="24"/>
          <w:szCs w:val="24"/>
        </w:rPr>
        <w:t xml:space="preserve"> округ) Ічнянського району Чернігівської області для проведення реконструкції частини будівель тваринницького комплексу».</w:t>
      </w:r>
    </w:p>
    <w:p w:rsidR="00DC3FC8" w:rsidRPr="00880D93" w:rsidRDefault="00DC3FC8" w:rsidP="00DC3FC8">
      <w:pPr>
        <w:pStyle w:val="20"/>
        <w:shd w:val="clear" w:color="auto" w:fill="auto"/>
        <w:spacing w:line="240" w:lineRule="auto"/>
        <w:ind w:left="220" w:firstLine="260"/>
        <w:rPr>
          <w:sz w:val="24"/>
          <w:szCs w:val="24"/>
        </w:rPr>
      </w:pPr>
    </w:p>
    <w:p w:rsidR="00DC3FC8" w:rsidRPr="00880D93" w:rsidRDefault="00DC3FC8" w:rsidP="00DC3FC8">
      <w:pPr>
        <w:pStyle w:val="20"/>
        <w:shd w:val="clear" w:color="auto" w:fill="auto"/>
        <w:spacing w:line="240" w:lineRule="auto"/>
        <w:ind w:left="220" w:firstLine="260"/>
        <w:rPr>
          <w:sz w:val="24"/>
          <w:szCs w:val="24"/>
        </w:rPr>
      </w:pPr>
    </w:p>
    <w:p w:rsidR="00DC3FC8" w:rsidRPr="00880D93" w:rsidRDefault="00DC3FC8" w:rsidP="00DC3FC8">
      <w:pPr>
        <w:pStyle w:val="20"/>
        <w:shd w:val="clear" w:color="auto" w:fill="auto"/>
        <w:spacing w:line="240" w:lineRule="auto"/>
        <w:ind w:left="220" w:firstLine="260"/>
        <w:rPr>
          <w:b/>
          <w:bCs/>
          <w:sz w:val="24"/>
          <w:szCs w:val="24"/>
        </w:rPr>
      </w:pPr>
      <w:r w:rsidRPr="00880D93">
        <w:rPr>
          <w:b/>
          <w:bCs/>
          <w:sz w:val="24"/>
          <w:szCs w:val="24"/>
        </w:rPr>
        <w:t>1. Інформація про замовника :</w:t>
      </w:r>
    </w:p>
    <w:p w:rsidR="00DC3FC8" w:rsidRPr="00866032" w:rsidRDefault="00DC3FC8" w:rsidP="00DC3FC8">
      <w:pPr>
        <w:pStyle w:val="60"/>
        <w:shd w:val="clear" w:color="auto" w:fill="auto"/>
        <w:spacing w:line="240" w:lineRule="auto"/>
        <w:ind w:firstLine="0"/>
        <w:rPr>
          <w:color w:val="FF0000"/>
          <w:sz w:val="24"/>
          <w:szCs w:val="24"/>
        </w:rPr>
      </w:pPr>
      <w:r w:rsidRPr="00866032">
        <w:rPr>
          <w:color w:val="FF0000"/>
          <w:sz w:val="24"/>
          <w:szCs w:val="24"/>
        </w:rPr>
        <w:t>Ічнянська районна державна адміністрація Чернігівської області</w:t>
      </w:r>
    </w:p>
    <w:p w:rsidR="00DC3FC8" w:rsidRPr="00866032" w:rsidRDefault="00DC3FC8" w:rsidP="00DC3FC8">
      <w:pPr>
        <w:pStyle w:val="60"/>
        <w:shd w:val="clear" w:color="auto" w:fill="auto"/>
        <w:spacing w:line="240" w:lineRule="auto"/>
        <w:ind w:firstLine="0"/>
        <w:rPr>
          <w:color w:val="FF0000"/>
          <w:sz w:val="24"/>
          <w:szCs w:val="24"/>
        </w:rPr>
      </w:pPr>
      <w:r w:rsidRPr="00866032">
        <w:rPr>
          <w:color w:val="FF0000"/>
          <w:sz w:val="24"/>
          <w:szCs w:val="24"/>
        </w:rPr>
        <w:t>Юридична адреса: 16700 м. Ічня, пл. Т.Г.Шевченка, 1, Чернігівська область</w:t>
      </w:r>
    </w:p>
    <w:p w:rsidR="00DC3FC8" w:rsidRPr="00866032" w:rsidRDefault="00DC3FC8" w:rsidP="00DC3FC8">
      <w:pPr>
        <w:pStyle w:val="60"/>
        <w:shd w:val="clear" w:color="auto" w:fill="auto"/>
        <w:spacing w:line="240" w:lineRule="auto"/>
        <w:ind w:firstLine="0"/>
        <w:rPr>
          <w:color w:val="FF0000"/>
          <w:sz w:val="24"/>
          <w:szCs w:val="24"/>
        </w:rPr>
      </w:pPr>
      <w:r w:rsidRPr="00866032">
        <w:rPr>
          <w:color w:val="FF0000"/>
          <w:sz w:val="24"/>
          <w:szCs w:val="24"/>
          <w:lang w:bidi="en-US"/>
        </w:rPr>
        <w:t>e-</w:t>
      </w:r>
      <w:proofErr w:type="spellStart"/>
      <w:r w:rsidRPr="00866032">
        <w:rPr>
          <w:color w:val="FF0000"/>
          <w:sz w:val="24"/>
          <w:szCs w:val="24"/>
          <w:lang w:bidi="en-US"/>
        </w:rPr>
        <w:t>mail</w:t>
      </w:r>
      <w:proofErr w:type="spellEnd"/>
      <w:r w:rsidRPr="00866032">
        <w:rPr>
          <w:color w:val="FF0000"/>
          <w:sz w:val="24"/>
          <w:szCs w:val="24"/>
          <w:lang w:bidi="en-US"/>
        </w:rPr>
        <w:t xml:space="preserve">: </w:t>
      </w:r>
      <w:r w:rsidRPr="00866032">
        <w:rPr>
          <w:color w:val="FF0000"/>
          <w:sz w:val="24"/>
          <w:szCs w:val="24"/>
        </w:rPr>
        <w:t>ichadm_post@cg.gov.ua</w:t>
      </w:r>
    </w:p>
    <w:p w:rsidR="00DC3FC8" w:rsidRDefault="00235E72" w:rsidP="00DC3FC8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Прилуцька районна державна адміністрація Чернігівської області </w:t>
      </w:r>
    </w:p>
    <w:p w:rsidR="00235E72" w:rsidRDefault="00235E72" w:rsidP="00DC3FC8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(на правах правонаступника Ічнянської РДА)</w:t>
      </w:r>
    </w:p>
    <w:p w:rsidR="00235E72" w:rsidRDefault="00235E72" w:rsidP="00DC3FC8">
      <w:pPr>
        <w:pStyle w:val="6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Юридична адреса: 17500, м. Прилуки, вул. Київська, 220, Чернігівська область</w:t>
      </w:r>
    </w:p>
    <w:p w:rsidR="00235E72" w:rsidRPr="00235E72" w:rsidRDefault="00235E72" w:rsidP="00DC3FC8">
      <w:pPr>
        <w:pStyle w:val="60"/>
        <w:shd w:val="clear" w:color="auto" w:fill="auto"/>
        <w:spacing w:line="240" w:lineRule="auto"/>
        <w:ind w:firstLine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235E72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35E72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pladm_post@cg.gov.ua</w:t>
      </w:r>
    </w:p>
    <w:p w:rsidR="00DC3FC8" w:rsidRPr="00880D93" w:rsidRDefault="00DC3FC8" w:rsidP="00DC3FC8">
      <w:pPr>
        <w:pStyle w:val="20"/>
        <w:shd w:val="clear" w:color="auto" w:fill="auto"/>
        <w:spacing w:line="240" w:lineRule="auto"/>
        <w:ind w:left="700" w:hanging="157"/>
        <w:rPr>
          <w:b/>
          <w:bCs/>
          <w:sz w:val="24"/>
          <w:szCs w:val="24"/>
        </w:rPr>
      </w:pPr>
      <w:r w:rsidRPr="008B6E3C">
        <w:rPr>
          <w:b/>
          <w:sz w:val="24"/>
          <w:szCs w:val="24"/>
        </w:rPr>
        <w:t>2</w:t>
      </w:r>
      <w:r w:rsidRPr="00880D93">
        <w:rPr>
          <w:sz w:val="24"/>
          <w:szCs w:val="24"/>
        </w:rPr>
        <w:t>.</w:t>
      </w:r>
      <w:r w:rsidRPr="00880D93">
        <w:rPr>
          <w:b/>
          <w:bCs/>
          <w:sz w:val="24"/>
          <w:szCs w:val="24"/>
        </w:rPr>
        <w:t xml:space="preserve">Вид та </w:t>
      </w:r>
      <w:proofErr w:type="spellStart"/>
      <w:r w:rsidRPr="00880D93">
        <w:rPr>
          <w:b/>
          <w:bCs/>
          <w:sz w:val="24"/>
          <w:szCs w:val="24"/>
          <w:lang w:bidi="en-US"/>
        </w:rPr>
        <w:t>ocновні</w:t>
      </w:r>
      <w:proofErr w:type="spellEnd"/>
      <w:r w:rsidRPr="00880D93">
        <w:rPr>
          <w:b/>
          <w:bCs/>
          <w:sz w:val="24"/>
          <w:szCs w:val="24"/>
          <w:lang w:bidi="en-US"/>
        </w:rPr>
        <w:t xml:space="preserve"> цілі </w:t>
      </w:r>
      <w:r w:rsidRPr="00880D93">
        <w:rPr>
          <w:b/>
          <w:bCs/>
          <w:sz w:val="24"/>
          <w:szCs w:val="24"/>
        </w:rPr>
        <w:t xml:space="preserve">документа державного планування, його </w:t>
      </w:r>
      <w:proofErr w:type="spellStart"/>
      <w:r w:rsidRPr="00880D93">
        <w:rPr>
          <w:b/>
          <w:bCs/>
          <w:sz w:val="24"/>
          <w:szCs w:val="24"/>
        </w:rPr>
        <w:t>зв</w:t>
      </w:r>
      <w:proofErr w:type="spellEnd"/>
      <w:r w:rsidR="004C559E" w:rsidRPr="004C559E">
        <w:rPr>
          <w:b/>
          <w:bCs/>
          <w:sz w:val="24"/>
          <w:szCs w:val="24"/>
          <w:lang w:val="ru-RU"/>
        </w:rPr>
        <w:t>`</w:t>
      </w:r>
      <w:proofErr w:type="spellStart"/>
      <w:r w:rsidRPr="00880D93">
        <w:rPr>
          <w:b/>
          <w:bCs/>
          <w:sz w:val="24"/>
          <w:szCs w:val="24"/>
        </w:rPr>
        <w:t>язок</w:t>
      </w:r>
      <w:proofErr w:type="spellEnd"/>
      <w:r w:rsidRPr="00880D93">
        <w:rPr>
          <w:b/>
          <w:bCs/>
          <w:sz w:val="24"/>
          <w:szCs w:val="24"/>
        </w:rPr>
        <w:t xml:space="preserve"> </w:t>
      </w:r>
      <w:r w:rsidR="004C559E">
        <w:rPr>
          <w:b/>
          <w:bCs/>
          <w:sz w:val="24"/>
          <w:szCs w:val="24"/>
        </w:rPr>
        <w:t xml:space="preserve">з </w:t>
      </w:r>
      <w:r w:rsidRPr="00880D93">
        <w:rPr>
          <w:b/>
          <w:bCs/>
          <w:sz w:val="24"/>
          <w:szCs w:val="24"/>
        </w:rPr>
        <w:t>іншими</w:t>
      </w:r>
      <w:r w:rsidRPr="00880D93">
        <w:rPr>
          <w:b/>
          <w:bCs/>
          <w:sz w:val="24"/>
          <w:szCs w:val="24"/>
          <w:lang w:bidi="en-US"/>
        </w:rPr>
        <w:t xml:space="preserve"> </w:t>
      </w:r>
      <w:r w:rsidRPr="00880D93">
        <w:rPr>
          <w:b/>
          <w:bCs/>
          <w:sz w:val="24"/>
          <w:szCs w:val="24"/>
        </w:rPr>
        <w:t>документами державного планування.</w:t>
      </w:r>
    </w:p>
    <w:p w:rsidR="00DC3FC8" w:rsidRPr="00880D93" w:rsidRDefault="00DC3FC8" w:rsidP="00DC3FC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80D93">
        <w:rPr>
          <w:sz w:val="24"/>
          <w:szCs w:val="24"/>
        </w:rPr>
        <w:t>Детальний план території орієнтовною площею 13,0138 га що розташована за межами населеного пункту на території Ічнянської міської ради (</w:t>
      </w:r>
      <w:proofErr w:type="spellStart"/>
      <w:r w:rsidRPr="00880D93">
        <w:rPr>
          <w:sz w:val="24"/>
          <w:szCs w:val="24"/>
        </w:rPr>
        <w:t>Гмирянський</w:t>
      </w:r>
      <w:proofErr w:type="spellEnd"/>
      <w:r w:rsidRPr="00880D93">
        <w:rPr>
          <w:sz w:val="24"/>
          <w:szCs w:val="24"/>
        </w:rPr>
        <w:t xml:space="preserve"> </w:t>
      </w:r>
      <w:proofErr w:type="spellStart"/>
      <w:r w:rsidRPr="00880D93">
        <w:rPr>
          <w:sz w:val="24"/>
          <w:szCs w:val="24"/>
        </w:rPr>
        <w:t>старостинський</w:t>
      </w:r>
      <w:proofErr w:type="spellEnd"/>
      <w:r w:rsidRPr="00880D93">
        <w:rPr>
          <w:sz w:val="24"/>
          <w:szCs w:val="24"/>
        </w:rPr>
        <w:t xml:space="preserve"> округ) Ічнянського району Чернігівської області для проведення реконструкції частини будівель тваринницького комплексу».</w:t>
      </w:r>
    </w:p>
    <w:p w:rsidR="00DC3FC8" w:rsidRPr="00880D93" w:rsidRDefault="00DC3FC8" w:rsidP="00DC3FC8">
      <w:pPr>
        <w:pStyle w:val="a3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880D93">
        <w:rPr>
          <w:rFonts w:ascii="Times New Roman" w:hAnsi="Times New Roman" w:cs="Times New Roman"/>
          <w:color w:val="auto"/>
          <w:lang w:val="uk-UA"/>
        </w:rPr>
        <w:t>Детальний план розроблений відповідно до розпорядження Ічнянської райдержадміністрації від 28.07.2020р. №101 «Про розроблення детального плану території».</w:t>
      </w:r>
    </w:p>
    <w:p w:rsidR="00DC3FC8" w:rsidRPr="00880D93" w:rsidRDefault="00DC3FC8" w:rsidP="00DC3FC8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880D93">
        <w:rPr>
          <w:sz w:val="24"/>
          <w:szCs w:val="24"/>
        </w:rPr>
        <w:t>Детальний план є містобудівною документацією місцевого рівня, яка визначає функціональне призначення, параметри забудови земельної ділянки з метою розміщення об’єкту будівництва, формування принципів планувальної організації за</w:t>
      </w:r>
      <w:r w:rsidR="002C2B6F">
        <w:rPr>
          <w:sz w:val="24"/>
          <w:szCs w:val="24"/>
        </w:rPr>
        <w:t>будови, уточненн</w:t>
      </w:r>
      <w:r w:rsidRPr="00880D93">
        <w:rPr>
          <w:sz w:val="24"/>
          <w:szCs w:val="24"/>
        </w:rPr>
        <w:t xml:space="preserve">я в більш крупному масштабі </w:t>
      </w:r>
      <w:r w:rsidRPr="00DC3FC8">
        <w:rPr>
          <w:rStyle w:val="2Constantia9pt"/>
          <w:i w:val="0"/>
          <w:iCs w:val="0"/>
          <w:sz w:val="24"/>
          <w:szCs w:val="24"/>
          <w:lang w:val="uk-UA"/>
        </w:rPr>
        <w:t>положень</w:t>
      </w:r>
      <w:r w:rsidRPr="00880D93">
        <w:rPr>
          <w:i/>
          <w:iCs/>
          <w:sz w:val="24"/>
          <w:szCs w:val="24"/>
        </w:rPr>
        <w:t xml:space="preserve"> </w:t>
      </w:r>
      <w:r w:rsidRPr="00880D93">
        <w:rPr>
          <w:sz w:val="24"/>
          <w:szCs w:val="24"/>
        </w:rPr>
        <w:t>схеми планування території району, визначення планувальних обмежень використання території згідно з державними будівельними та санітарно</w:t>
      </w:r>
      <w:r w:rsidR="00D80481">
        <w:rPr>
          <w:sz w:val="24"/>
          <w:szCs w:val="24"/>
        </w:rPr>
        <w:t xml:space="preserve"> </w:t>
      </w:r>
      <w:r w:rsidRPr="00880D93">
        <w:rPr>
          <w:sz w:val="24"/>
          <w:szCs w:val="24"/>
        </w:rPr>
        <w:t>-</w:t>
      </w:r>
      <w:r w:rsidR="00D80481">
        <w:rPr>
          <w:sz w:val="24"/>
          <w:szCs w:val="24"/>
        </w:rPr>
        <w:t xml:space="preserve"> </w:t>
      </w:r>
      <w:proofErr w:type="spellStart"/>
      <w:r w:rsidRPr="00880D93">
        <w:rPr>
          <w:sz w:val="24"/>
          <w:szCs w:val="24"/>
        </w:rPr>
        <w:t>гігієнич</w:t>
      </w:r>
      <w:r w:rsidR="004C559E">
        <w:rPr>
          <w:sz w:val="24"/>
          <w:szCs w:val="24"/>
        </w:rPr>
        <w:t>ни</w:t>
      </w:r>
      <w:r w:rsidRPr="00880D93">
        <w:rPr>
          <w:sz w:val="24"/>
          <w:szCs w:val="24"/>
        </w:rPr>
        <w:t>ми</w:t>
      </w:r>
      <w:proofErr w:type="spellEnd"/>
      <w:r w:rsidRPr="00880D93">
        <w:rPr>
          <w:sz w:val="24"/>
          <w:szCs w:val="24"/>
        </w:rPr>
        <w:t xml:space="preserve"> нормами, формування пропозицій щодо можливого розташування об’єкту в межах однієї  проектної території із дотриманням вимог містобудівного, санітарного, екологічного, природоохоронного, протипожежного та іншого законодавства з метою залучення інвестицій згідно </w:t>
      </w:r>
      <w:r w:rsidRPr="00DC3FC8">
        <w:rPr>
          <w:rStyle w:val="285pt"/>
          <w:b w:val="0"/>
          <w:bCs w:val="0"/>
          <w:sz w:val="24"/>
          <w:szCs w:val="24"/>
          <w:lang w:val="uk-UA"/>
        </w:rPr>
        <w:t xml:space="preserve">інтересів </w:t>
      </w:r>
      <w:r w:rsidRPr="00DC3FC8">
        <w:rPr>
          <w:rStyle w:val="285pt"/>
          <w:sz w:val="24"/>
          <w:szCs w:val="24"/>
          <w:lang w:val="uk-UA"/>
        </w:rPr>
        <w:t xml:space="preserve"> </w:t>
      </w:r>
      <w:r w:rsidRPr="00880D93">
        <w:rPr>
          <w:sz w:val="24"/>
          <w:szCs w:val="24"/>
        </w:rPr>
        <w:t xml:space="preserve">територіальної громади, заходів щодо реалізації </w:t>
      </w:r>
      <w:r w:rsidRPr="00DC3FC8">
        <w:rPr>
          <w:rStyle w:val="2Constantia9pt"/>
          <w:i w:val="0"/>
          <w:iCs w:val="0"/>
          <w:sz w:val="24"/>
          <w:szCs w:val="24"/>
          <w:lang w:val="uk-UA"/>
        </w:rPr>
        <w:t>містобудівної</w:t>
      </w:r>
      <w:r w:rsidRPr="00DC3FC8">
        <w:rPr>
          <w:rStyle w:val="2Constantia9pt"/>
          <w:sz w:val="24"/>
          <w:szCs w:val="24"/>
          <w:lang w:val="uk-UA"/>
        </w:rPr>
        <w:t xml:space="preserve"> </w:t>
      </w:r>
      <w:r w:rsidRPr="00880D93">
        <w:rPr>
          <w:sz w:val="24"/>
          <w:szCs w:val="24"/>
        </w:rPr>
        <w:t xml:space="preserve"> політики розвитку території району, згідно п.4.1. ДБН Б.1.1- </w:t>
      </w:r>
      <w:r w:rsidRPr="00880D93">
        <w:rPr>
          <w:rStyle w:val="210pt"/>
          <w:i w:val="0"/>
          <w:iCs w:val="0"/>
          <w:color w:val="auto"/>
          <w:sz w:val="24"/>
          <w:szCs w:val="24"/>
          <w:lang w:val="uk-UA"/>
        </w:rPr>
        <w:t>14:2012</w:t>
      </w:r>
      <w:r w:rsidRPr="00880D93">
        <w:rPr>
          <w:sz w:val="24"/>
          <w:szCs w:val="24"/>
        </w:rPr>
        <w:t xml:space="preserve"> «Склад та зміст детального плану території».</w:t>
      </w:r>
    </w:p>
    <w:p w:rsidR="00DC3FC8" w:rsidRPr="00880D93" w:rsidRDefault="00DC3FC8" w:rsidP="00DC3FC8">
      <w:pPr>
        <w:pStyle w:val="70"/>
        <w:shd w:val="clear" w:color="auto" w:fill="auto"/>
        <w:spacing w:line="240" w:lineRule="auto"/>
        <w:ind w:firstLine="567"/>
        <w:rPr>
          <w:sz w:val="24"/>
          <w:szCs w:val="24"/>
        </w:rPr>
      </w:pPr>
      <w:proofErr w:type="gramStart"/>
      <w:r w:rsidRPr="00736A47">
        <w:rPr>
          <w:rStyle w:val="7ArialNarrow"/>
          <w:rFonts w:ascii="Times New Roman" w:hAnsi="Times New Roman" w:cs="Times New Roman"/>
          <w:i w:val="0"/>
          <w:iCs w:val="0"/>
          <w:sz w:val="24"/>
          <w:szCs w:val="24"/>
        </w:rPr>
        <w:t>П</w:t>
      </w:r>
      <w:proofErr w:type="gramEnd"/>
      <w:r w:rsidRPr="00736A47">
        <w:rPr>
          <w:rStyle w:val="7ArialNarrow"/>
          <w:rFonts w:ascii="Times New Roman" w:hAnsi="Times New Roman" w:cs="Times New Roman"/>
          <w:i w:val="0"/>
          <w:iCs w:val="0"/>
          <w:sz w:val="24"/>
          <w:szCs w:val="24"/>
        </w:rPr>
        <w:t>ід</w:t>
      </w:r>
      <w:r w:rsidRPr="00880D93">
        <w:rPr>
          <w:sz w:val="24"/>
          <w:szCs w:val="24"/>
        </w:rPr>
        <w:t xml:space="preserve"> час проектування детального плану враховано містобудівну документацію вищого рівня: Схема планування території Чернігівської області.</w:t>
      </w:r>
    </w:p>
    <w:p w:rsidR="00DC3FC8" w:rsidRPr="00880D93" w:rsidRDefault="00DC3FC8" w:rsidP="00DC3FC8">
      <w:pPr>
        <w:pStyle w:val="70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DC3FC8" w:rsidRPr="00880D93" w:rsidRDefault="00DC3FC8" w:rsidP="00DC3FC8">
      <w:pPr>
        <w:pStyle w:val="1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bookmarkStart w:id="0" w:name="bookmark0"/>
      <w:r w:rsidRPr="00880D93">
        <w:rPr>
          <w:sz w:val="24"/>
          <w:szCs w:val="24"/>
        </w:rPr>
        <w:t xml:space="preserve">3. Те, якою </w:t>
      </w:r>
      <w:r w:rsidRPr="00880D93">
        <w:rPr>
          <w:sz w:val="24"/>
          <w:szCs w:val="24"/>
          <w:lang w:bidi="en-US"/>
        </w:rPr>
        <w:t xml:space="preserve">мірою </w:t>
      </w:r>
      <w:r w:rsidRPr="00880D93">
        <w:rPr>
          <w:sz w:val="24"/>
          <w:szCs w:val="24"/>
        </w:rPr>
        <w:t>документ державного планування визначає умови для реалізації видів діяльності або об’єкт</w:t>
      </w:r>
      <w:r w:rsidRPr="00DC3FC8">
        <w:rPr>
          <w:rStyle w:val="17pt"/>
          <w:sz w:val="24"/>
          <w:szCs w:val="24"/>
          <w:lang w:val="uk-UA"/>
        </w:rPr>
        <w:t>і</w:t>
      </w:r>
      <w:r w:rsidRPr="00880D93">
        <w:rPr>
          <w:sz w:val="24"/>
          <w:szCs w:val="24"/>
        </w:rPr>
        <w:t>в, щодо яких</w:t>
      </w:r>
      <w:bookmarkEnd w:id="0"/>
      <w:r w:rsidRPr="00880D93">
        <w:rPr>
          <w:sz w:val="24"/>
          <w:szCs w:val="24"/>
        </w:rPr>
        <w:t xml:space="preserve"> </w:t>
      </w:r>
      <w:bookmarkStart w:id="1" w:name="bookmark1"/>
      <w:r w:rsidRPr="00880D93">
        <w:rPr>
          <w:sz w:val="24"/>
          <w:szCs w:val="24"/>
        </w:rPr>
        <w:t>законодавством передбачено здійснення процедури оцінки впливу на довкілля (у тому числі щодо визначення місцезнаходження, розм</w:t>
      </w:r>
      <w:r w:rsidRPr="00DC3FC8">
        <w:rPr>
          <w:rStyle w:val="17pt"/>
          <w:sz w:val="24"/>
          <w:szCs w:val="24"/>
          <w:lang w:val="uk-UA"/>
        </w:rPr>
        <w:t>і</w:t>
      </w:r>
      <w:r w:rsidRPr="00880D93">
        <w:rPr>
          <w:sz w:val="24"/>
          <w:szCs w:val="24"/>
        </w:rPr>
        <w:t xml:space="preserve">ру, потужності або розміщення </w:t>
      </w:r>
      <w:proofErr w:type="spellStart"/>
      <w:r w:rsidRPr="00880D93">
        <w:rPr>
          <w:sz w:val="24"/>
          <w:szCs w:val="24"/>
          <w:lang w:bidi="en-US"/>
        </w:rPr>
        <w:t>pecypciв</w:t>
      </w:r>
      <w:proofErr w:type="spellEnd"/>
      <w:r w:rsidRPr="00880D93">
        <w:rPr>
          <w:sz w:val="24"/>
          <w:szCs w:val="24"/>
          <w:lang w:bidi="en-US"/>
        </w:rPr>
        <w:t>).</w:t>
      </w:r>
      <w:bookmarkEnd w:id="1"/>
    </w:p>
    <w:p w:rsidR="00DC3FC8" w:rsidRDefault="00DC3FC8" w:rsidP="00DC3FC8">
      <w:pPr>
        <w:pStyle w:val="7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880D93">
        <w:rPr>
          <w:sz w:val="24"/>
          <w:szCs w:val="24"/>
        </w:rPr>
        <w:t xml:space="preserve">Ділянка під реконструкцію розташована в адміністративних межах </w:t>
      </w:r>
      <w:proofErr w:type="spellStart"/>
      <w:r w:rsidRPr="00880D93">
        <w:rPr>
          <w:sz w:val="24"/>
          <w:szCs w:val="24"/>
        </w:rPr>
        <w:t>Гмирянської</w:t>
      </w:r>
      <w:proofErr w:type="spellEnd"/>
      <w:r w:rsidRPr="00880D93">
        <w:rPr>
          <w:sz w:val="24"/>
          <w:szCs w:val="24"/>
        </w:rPr>
        <w:t xml:space="preserve"> сільської ради Ічнянського району за межами населеного пункту. На земельних ділянках в межах території детального плану розташовані існуючі будівлі та споруди тваринницького комплексу. 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Загальна площа території детального плану – 12,8724</w:t>
      </w:r>
      <w:r w:rsidR="004C559E">
        <w:rPr>
          <w:sz w:val="24"/>
          <w:szCs w:val="24"/>
        </w:rPr>
        <w:t xml:space="preserve"> га (дві земельні ділянки пл</w:t>
      </w:r>
      <w:r w:rsidRPr="00800E47">
        <w:rPr>
          <w:sz w:val="24"/>
          <w:szCs w:val="24"/>
        </w:rPr>
        <w:t>ощами: 11,2054</w:t>
      </w:r>
      <w:r w:rsidR="004C559E">
        <w:rPr>
          <w:sz w:val="24"/>
          <w:szCs w:val="24"/>
        </w:rPr>
        <w:t xml:space="preserve"> </w:t>
      </w:r>
      <w:r w:rsidRPr="00800E47">
        <w:rPr>
          <w:sz w:val="24"/>
          <w:szCs w:val="24"/>
        </w:rPr>
        <w:t>га та 1,6670</w:t>
      </w:r>
      <w:r w:rsidR="004C559E">
        <w:rPr>
          <w:sz w:val="24"/>
          <w:szCs w:val="24"/>
        </w:rPr>
        <w:t xml:space="preserve"> </w:t>
      </w:r>
      <w:r w:rsidRPr="00800E47">
        <w:rPr>
          <w:sz w:val="24"/>
          <w:szCs w:val="24"/>
        </w:rPr>
        <w:t>га, кадастрові номери: 7421782800:03:000:0540 та 7421782800:02:000:0677 відповідно).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ab/>
        <w:t>Оцінюючи територію, яка розглядається детальним планом, пропонуються наступні режими забудови передбачені для перспективної містобудівної забудови: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-</w:t>
      </w:r>
      <w:r w:rsidRPr="00800E47">
        <w:rPr>
          <w:sz w:val="24"/>
          <w:szCs w:val="24"/>
        </w:rPr>
        <w:tab/>
        <w:t>1. Забудова та благоустрій частини території під гноєсховище та ві</w:t>
      </w:r>
      <w:r w:rsidR="004C559E">
        <w:rPr>
          <w:sz w:val="24"/>
          <w:szCs w:val="24"/>
        </w:rPr>
        <w:t>д</w:t>
      </w:r>
      <w:r w:rsidRPr="00800E47">
        <w:rPr>
          <w:sz w:val="24"/>
          <w:szCs w:val="24"/>
        </w:rPr>
        <w:t>стійники пташиного посліду. Крім того на території передбачено реконструкцію, будівництво з благоустроєм наступних об</w:t>
      </w:r>
      <w:r w:rsidR="004C559E" w:rsidRPr="004C559E">
        <w:rPr>
          <w:sz w:val="24"/>
          <w:szCs w:val="24"/>
        </w:rPr>
        <w:t>`</w:t>
      </w:r>
      <w:r w:rsidRPr="00800E47">
        <w:rPr>
          <w:sz w:val="24"/>
          <w:szCs w:val="24"/>
        </w:rPr>
        <w:t xml:space="preserve">єктів: котельня з навісом, адміністративно – побутова будівля з КПП, склади для зберігання господарського </w:t>
      </w:r>
      <w:proofErr w:type="spellStart"/>
      <w:r w:rsidRPr="00800E47">
        <w:rPr>
          <w:sz w:val="24"/>
          <w:szCs w:val="24"/>
        </w:rPr>
        <w:t>інвентаря</w:t>
      </w:r>
      <w:proofErr w:type="spellEnd"/>
      <w:r w:rsidRPr="00800E47">
        <w:rPr>
          <w:sz w:val="24"/>
          <w:szCs w:val="24"/>
        </w:rPr>
        <w:t>, склад ГСМ, пож</w:t>
      </w:r>
      <w:r w:rsidR="004C559E">
        <w:rPr>
          <w:sz w:val="24"/>
          <w:szCs w:val="24"/>
        </w:rPr>
        <w:t xml:space="preserve">ежне </w:t>
      </w:r>
      <w:r w:rsidRPr="00800E47">
        <w:rPr>
          <w:sz w:val="24"/>
          <w:szCs w:val="24"/>
        </w:rPr>
        <w:t xml:space="preserve">депо ІІІ типу, кормоцех з котельнею, будівлі свинарників та будівлі пташників, </w:t>
      </w:r>
      <w:proofErr w:type="spellStart"/>
      <w:r w:rsidRPr="00800E47">
        <w:rPr>
          <w:sz w:val="24"/>
          <w:szCs w:val="24"/>
        </w:rPr>
        <w:t>ветсанпропусник</w:t>
      </w:r>
      <w:proofErr w:type="spellEnd"/>
      <w:r w:rsidRPr="00800E47">
        <w:rPr>
          <w:sz w:val="24"/>
          <w:szCs w:val="24"/>
        </w:rPr>
        <w:t>, локальні очисні споруди, пож</w:t>
      </w:r>
      <w:r w:rsidR="004C559E">
        <w:rPr>
          <w:sz w:val="24"/>
          <w:szCs w:val="24"/>
        </w:rPr>
        <w:t xml:space="preserve">ежна </w:t>
      </w:r>
      <w:r w:rsidRPr="00800E47">
        <w:rPr>
          <w:sz w:val="24"/>
          <w:szCs w:val="24"/>
        </w:rPr>
        <w:t xml:space="preserve">водойма та </w:t>
      </w:r>
      <w:proofErr w:type="spellStart"/>
      <w:r w:rsidRPr="00800E47">
        <w:rPr>
          <w:sz w:val="24"/>
          <w:szCs w:val="24"/>
        </w:rPr>
        <w:t>скважини</w:t>
      </w:r>
      <w:proofErr w:type="spellEnd"/>
      <w:r w:rsidRPr="00800E47">
        <w:rPr>
          <w:sz w:val="24"/>
          <w:szCs w:val="24"/>
        </w:rPr>
        <w:t>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-</w:t>
      </w:r>
      <w:r w:rsidRPr="00800E47">
        <w:rPr>
          <w:sz w:val="24"/>
          <w:szCs w:val="24"/>
        </w:rPr>
        <w:tab/>
        <w:t xml:space="preserve">2. Створення додаткової інженерно - транспортної інфраструктури, у вигляді під’їзних доріг,  проїздів по території, стоянки для легкових автомобілів персоналу та відвідувачів, прокладка мережі електропостачання, водопостачання та водовідведення до будівель, що проектується. 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-</w:t>
      </w:r>
      <w:r w:rsidRPr="00800E47">
        <w:rPr>
          <w:sz w:val="24"/>
          <w:szCs w:val="24"/>
        </w:rPr>
        <w:tab/>
        <w:t xml:space="preserve">Крім того, необхідно розробити та погодити з відповідними службами проектну документацію по зменшенню санітарно – захисної зони тваринницького комплексу ТОВ «ПРИЛУКИ - </w:t>
      </w:r>
      <w:r w:rsidRPr="00800E47">
        <w:rPr>
          <w:sz w:val="24"/>
          <w:szCs w:val="24"/>
        </w:rPr>
        <w:lastRenderedPageBreak/>
        <w:t>Г</w:t>
      </w:r>
      <w:r w:rsidR="00D80481">
        <w:rPr>
          <w:sz w:val="24"/>
          <w:szCs w:val="24"/>
        </w:rPr>
        <w:t>АРАНТ</w:t>
      </w:r>
      <w:r w:rsidRPr="00800E47">
        <w:rPr>
          <w:sz w:val="24"/>
          <w:szCs w:val="24"/>
        </w:rPr>
        <w:t>БУД».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-</w:t>
      </w:r>
      <w:r w:rsidRPr="00800E47">
        <w:rPr>
          <w:sz w:val="24"/>
          <w:szCs w:val="24"/>
        </w:rPr>
        <w:tab/>
        <w:t xml:space="preserve">3. Благоустрій території  для створення умов короткочасного відпочинку працюючих та більш чіткого функціонального зонування. </w:t>
      </w:r>
    </w:p>
    <w:p w:rsidR="00DC3FC8" w:rsidRPr="00800E47" w:rsidRDefault="00DC3FC8" w:rsidP="00AE27A9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-</w:t>
      </w:r>
      <w:r w:rsidRPr="00800E47">
        <w:rPr>
          <w:sz w:val="24"/>
          <w:szCs w:val="24"/>
        </w:rPr>
        <w:tab/>
        <w:t>Режим використання та забудови території проектування визначається з</w:t>
      </w:r>
      <w:r w:rsidR="00AE27A9">
        <w:rPr>
          <w:sz w:val="24"/>
          <w:szCs w:val="24"/>
        </w:rPr>
        <w:t xml:space="preserve"> </w:t>
      </w:r>
      <w:r w:rsidRPr="00800E47">
        <w:rPr>
          <w:sz w:val="24"/>
          <w:szCs w:val="24"/>
        </w:rPr>
        <w:t>урахуванням наявних планувальних обмежень.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При цьому детальним планом передбачене встановлення обмежень на</w:t>
      </w:r>
      <w:r w:rsidR="00AE27A9">
        <w:rPr>
          <w:sz w:val="24"/>
          <w:szCs w:val="24"/>
        </w:rPr>
        <w:t>: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-</w:t>
      </w:r>
      <w:r w:rsidRPr="00800E47">
        <w:rPr>
          <w:sz w:val="24"/>
          <w:szCs w:val="24"/>
        </w:rPr>
        <w:tab/>
        <w:t>використання наявних на території проектування санітарно - захисних та охоронних зон інженерних мереж.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Планувальними обмеженнями є межі земельних ділянок, що входять до території детального плану на які розробляються п</w:t>
      </w:r>
      <w:r w:rsidR="00951BC8">
        <w:rPr>
          <w:sz w:val="24"/>
          <w:szCs w:val="24"/>
        </w:rPr>
        <w:t>р</w:t>
      </w:r>
      <w:r w:rsidRPr="00800E47">
        <w:rPr>
          <w:sz w:val="24"/>
          <w:szCs w:val="24"/>
        </w:rPr>
        <w:t>оекти землеустрою щодо  відведення земельних ділянок в оренду, землі державної власності, землі для ведення товарного сільськогосподарського товариства, охоронні зони існуючих та запроектованих інженерних мереж, що проходять в безпосередній близькості до ділянки та об’єктів будівництва, а також протипожежні, санітарні та інші нормативно встановлені розриви. Санітарно-захисні зони від водозабірної свердловини, об’єктів, які є джерелами виділення шкідливих речовин, підвищених рівнів шуму, вібрації, ультразвукових і електромагнітних хвиль, електронних полів, іонізуючих випромінювань тощо вказані на аркушах креслень.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Згідно до кваліфікації основних типів підприємств по санітарній класифікації, розмір санітарно-захисної зони у відпо</w:t>
      </w:r>
      <w:r w:rsidR="00951BC8">
        <w:rPr>
          <w:sz w:val="24"/>
          <w:szCs w:val="24"/>
        </w:rPr>
        <w:t>відності з діючими Державними санітарними правилами</w:t>
      </w:r>
      <w:r w:rsidRPr="00800E47">
        <w:rPr>
          <w:sz w:val="24"/>
          <w:szCs w:val="24"/>
        </w:rPr>
        <w:t xml:space="preserve"> «Планування та забудова населених місць»: - проектна СЗЗ гноєсховища з </w:t>
      </w:r>
      <w:proofErr w:type="spellStart"/>
      <w:r w:rsidRPr="00800E47">
        <w:rPr>
          <w:sz w:val="24"/>
          <w:szCs w:val="24"/>
        </w:rPr>
        <w:t>північно</w:t>
      </w:r>
      <w:proofErr w:type="spellEnd"/>
      <w:r w:rsidRPr="00800E47">
        <w:rPr>
          <w:sz w:val="24"/>
          <w:szCs w:val="24"/>
        </w:rPr>
        <w:t xml:space="preserve"> – східної сторони (від населеного пункту) передбачена – 280м, СЗЗ від території свинарників – 300м</w:t>
      </w:r>
      <w:r w:rsidR="00951BC8">
        <w:rPr>
          <w:sz w:val="24"/>
          <w:szCs w:val="24"/>
        </w:rPr>
        <w:t>,</w:t>
      </w:r>
      <w:r w:rsidRPr="00800E47">
        <w:rPr>
          <w:sz w:val="24"/>
          <w:szCs w:val="24"/>
        </w:rPr>
        <w:t xml:space="preserve"> та від пташників – 350м. Відповідно розробленого проекту </w:t>
      </w:r>
      <w:r w:rsidR="00951BC8">
        <w:rPr>
          <w:sz w:val="24"/>
          <w:szCs w:val="24"/>
        </w:rPr>
        <w:t xml:space="preserve">передбачено </w:t>
      </w:r>
      <w:r w:rsidR="006B0F4C">
        <w:rPr>
          <w:sz w:val="24"/>
          <w:szCs w:val="24"/>
        </w:rPr>
        <w:t xml:space="preserve">незначне </w:t>
      </w:r>
      <w:r w:rsidRPr="00800E47">
        <w:rPr>
          <w:sz w:val="24"/>
          <w:szCs w:val="24"/>
        </w:rPr>
        <w:t>зменшення санітарно захисних сон.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Передбачається встановлення водонапірної башти та влаштування арт</w:t>
      </w:r>
      <w:r w:rsidR="00951BC8">
        <w:rPr>
          <w:sz w:val="24"/>
          <w:szCs w:val="24"/>
        </w:rPr>
        <w:t xml:space="preserve">езіанської </w:t>
      </w:r>
      <w:r w:rsidRPr="00800E47">
        <w:rPr>
          <w:sz w:val="24"/>
          <w:szCs w:val="24"/>
        </w:rPr>
        <w:t>свердловин. Перший пояс зон санітарної охорони джерел водопостачання (свердловин) становить 30 м (ДБН В.2.5-74:2013 пункт 17.1.4).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 xml:space="preserve">Зони санітарної охорони підземних та відкритих джерел водопостачання, водозабірних та водоочисних споруд, водоводів, об’єктів оздоровчого  призначення  тощо – не порушуються. 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Суцільне археологічне обстеження зазначеної земельної ділянки не проводилося.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Відповідно до п. 6 розділу 1 ст. 6, ст. 30, п. 2 ст. 37 Закону України «Про охорону культурної спадщини» орган виконавчої влади у сфері охорони культурної спадщини повинен забезпечити збереженість об’єктів культурної спадщини, у тому числі тих, що можуть бути виявлені i заборонити будь-яку діяльність, що створює їм загрозу.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Придатність території для будівництва по характеру  природних умов, з точки зору інженерного освоєння, транспортного сполучення тощо визначено як таку,  що  відповідає  ІІ</w:t>
      </w:r>
      <w:r w:rsidR="00D80481">
        <w:rPr>
          <w:sz w:val="24"/>
          <w:szCs w:val="24"/>
        </w:rPr>
        <w:t xml:space="preserve"> </w:t>
      </w:r>
      <w:r w:rsidRPr="00800E47">
        <w:rPr>
          <w:sz w:val="24"/>
          <w:szCs w:val="24"/>
        </w:rPr>
        <w:t>-</w:t>
      </w:r>
      <w:r w:rsidR="00D80481">
        <w:rPr>
          <w:sz w:val="24"/>
          <w:szCs w:val="24"/>
        </w:rPr>
        <w:t xml:space="preserve"> </w:t>
      </w:r>
      <w:proofErr w:type="spellStart"/>
      <w:r w:rsidRPr="00800E47">
        <w:rPr>
          <w:sz w:val="24"/>
          <w:szCs w:val="24"/>
        </w:rPr>
        <w:t>ій</w:t>
      </w:r>
      <w:proofErr w:type="spellEnd"/>
      <w:r w:rsidRPr="00800E47">
        <w:rPr>
          <w:sz w:val="24"/>
          <w:szCs w:val="24"/>
        </w:rPr>
        <w:t xml:space="preserve">  категорії.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Організація рельєфу ділянки, на якій відбувається проектування, розроблена з урахуванням відміток існуючої території, автодоріг, ярів та балок, існуючих інженерних мереж та гідрогеологічних умов майданчика.</w:t>
      </w:r>
    </w:p>
    <w:p w:rsidR="00DC3FC8" w:rsidRPr="00800E47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Враховуючи характер рельєфу, геологію площадки та вимоги технологічного процесу, вертикальне планування ділянки виконати частковим методом відповідно до Технічного завдання на виконання інженерно – геодезичних вишукувань.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800E47">
        <w:rPr>
          <w:sz w:val="24"/>
          <w:szCs w:val="24"/>
        </w:rPr>
        <w:t>Проектні відмітки будівель та споруд по відношенню до планувальних відміток землі назначені у відповід</w:t>
      </w:r>
      <w:r>
        <w:rPr>
          <w:sz w:val="24"/>
          <w:szCs w:val="24"/>
        </w:rPr>
        <w:t>ності  креслення розпланування.</w:t>
      </w:r>
    </w:p>
    <w:p w:rsidR="00DC3FC8" w:rsidRPr="00C65502" w:rsidRDefault="00DC3FC8" w:rsidP="00DC3FC8">
      <w:pPr>
        <w:pStyle w:val="70"/>
        <w:ind w:firstLine="567"/>
        <w:jc w:val="both"/>
        <w:rPr>
          <w:i/>
          <w:sz w:val="24"/>
          <w:szCs w:val="24"/>
        </w:rPr>
      </w:pPr>
      <w:r w:rsidRPr="00C65502">
        <w:rPr>
          <w:i/>
          <w:sz w:val="24"/>
          <w:szCs w:val="24"/>
        </w:rPr>
        <w:t xml:space="preserve">Об'єкт планової діяльності  відноситься до другої категорії  шкідливих видів діяльності та об'єктів, які можуть мати значний вплив на довкілля підлягають оцінці  впливу на довкілля відповідно  до </w:t>
      </w:r>
      <w:proofErr w:type="spellStart"/>
      <w:r w:rsidRPr="00C65502">
        <w:rPr>
          <w:i/>
          <w:sz w:val="24"/>
          <w:szCs w:val="24"/>
        </w:rPr>
        <w:t>cm</w:t>
      </w:r>
      <w:proofErr w:type="spellEnd"/>
      <w:r w:rsidRPr="00C65502">
        <w:rPr>
          <w:i/>
          <w:sz w:val="24"/>
          <w:szCs w:val="24"/>
        </w:rPr>
        <w:t>. 3 п.1 та п.2 (абзац 4) Закону Укра</w:t>
      </w:r>
      <w:r w:rsidR="00072595">
        <w:rPr>
          <w:i/>
          <w:sz w:val="24"/>
          <w:szCs w:val="24"/>
        </w:rPr>
        <w:t>їни «Про оцінку впливу на довкі</w:t>
      </w:r>
      <w:r w:rsidRPr="00C65502">
        <w:rPr>
          <w:i/>
          <w:sz w:val="24"/>
          <w:szCs w:val="24"/>
        </w:rPr>
        <w:t>лля</w:t>
      </w:r>
      <w:r w:rsidR="00072595">
        <w:rPr>
          <w:i/>
          <w:sz w:val="24"/>
          <w:szCs w:val="24"/>
        </w:rPr>
        <w:t>»</w:t>
      </w:r>
      <w:r w:rsidRPr="00C65502">
        <w:rPr>
          <w:i/>
          <w:sz w:val="24"/>
          <w:szCs w:val="24"/>
        </w:rPr>
        <w:t>.</w:t>
      </w:r>
    </w:p>
    <w:p w:rsidR="00DC3FC8" w:rsidRPr="00C65502" w:rsidRDefault="00DC3FC8" w:rsidP="00DC3FC8">
      <w:pPr>
        <w:pStyle w:val="70"/>
        <w:ind w:firstLine="567"/>
        <w:jc w:val="both"/>
        <w:rPr>
          <w:b/>
          <w:sz w:val="24"/>
          <w:szCs w:val="24"/>
        </w:rPr>
      </w:pPr>
      <w:r w:rsidRPr="00C65502">
        <w:rPr>
          <w:b/>
          <w:sz w:val="24"/>
          <w:szCs w:val="24"/>
        </w:rPr>
        <w:t>4) Ймовірні наслідки.</w:t>
      </w:r>
    </w:p>
    <w:p w:rsidR="00DC3FC8" w:rsidRPr="00C65502" w:rsidRDefault="00DC3FC8" w:rsidP="00DC3FC8">
      <w:pPr>
        <w:pStyle w:val="70"/>
        <w:ind w:firstLine="567"/>
        <w:jc w:val="both"/>
        <w:rPr>
          <w:b/>
          <w:sz w:val="24"/>
          <w:szCs w:val="24"/>
        </w:rPr>
      </w:pPr>
      <w:r w:rsidRPr="00C65502">
        <w:rPr>
          <w:b/>
          <w:sz w:val="24"/>
          <w:szCs w:val="24"/>
        </w:rPr>
        <w:t>а)</w:t>
      </w:r>
      <w:r w:rsidRPr="00C65502">
        <w:rPr>
          <w:b/>
          <w:sz w:val="24"/>
          <w:szCs w:val="24"/>
        </w:rPr>
        <w:tab/>
        <w:t xml:space="preserve">для довкілля, у тому числі для населення 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ab/>
        <w:t>Ймовірні види впливу на навколишнє середовище: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 xml:space="preserve">- </w:t>
      </w:r>
      <w:r w:rsidRPr="00C65502">
        <w:rPr>
          <w:sz w:val="24"/>
          <w:szCs w:val="24"/>
          <w:u w:val="single"/>
        </w:rPr>
        <w:t>Повітряне  середовище</w:t>
      </w:r>
      <w:r w:rsidRPr="005C6521">
        <w:rPr>
          <w:sz w:val="24"/>
          <w:szCs w:val="24"/>
        </w:rPr>
        <w:t xml:space="preserve">. Діяльність  будівель та споруд свинокомплексу може  призвести до виникнення газів — насамперед, метану і аміаку. Повітряне середовище може зазнати впливу при утриманні тварин (свиней) в приміщеннях, при проведенні дезінфекційних робіт даних приміщень, при роботі </w:t>
      </w:r>
      <w:proofErr w:type="spellStart"/>
      <w:r w:rsidRPr="005C6521">
        <w:rPr>
          <w:sz w:val="24"/>
          <w:szCs w:val="24"/>
        </w:rPr>
        <w:t>дизбар’єрів</w:t>
      </w:r>
      <w:proofErr w:type="spellEnd"/>
      <w:r w:rsidRPr="005C6521">
        <w:rPr>
          <w:sz w:val="24"/>
          <w:szCs w:val="24"/>
        </w:rPr>
        <w:t xml:space="preserve"> (обробці транспортних засобів для профілактичної дезінфекції), при функціонуванні гноєсховищ (лагун), при функціонуванні бункерів для кормів. Тому підприємством буде проводитись постійний контроль за дотриманням нормативів викидів забруднюючих речовин в атмосферу (виробничий контроль). Заходи щодо контролю за викидами забруднюючих речовин в атмосферне повітря повинні забезпечити виконання вимог, передбачених Законом України "Про охорону атмосферного повітря", галузевими нормативними документами.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 xml:space="preserve">Також можливими джерелами забруднення атмосфери на проектованому об'єкті є тимчасові місця паркування спецтехніки. 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 xml:space="preserve">- </w:t>
      </w:r>
      <w:r w:rsidRPr="00C65502">
        <w:rPr>
          <w:sz w:val="24"/>
          <w:szCs w:val="24"/>
          <w:u w:val="single"/>
        </w:rPr>
        <w:t>Мікроклімат.</w:t>
      </w:r>
      <w:r w:rsidRPr="005C6521">
        <w:rPr>
          <w:sz w:val="24"/>
          <w:szCs w:val="24"/>
        </w:rPr>
        <w:t xml:space="preserve"> Під час функціонування підприємства свинокомплексу на його території можлива поява неприємного запаху. Тому, щоб його уникнути необхідно дотримуватися всіх технологічних вимог, починаючи від розміщення та будівництва свинокомплексів і завершуючи їх діяльністю, створюючи відповідний мікроклімат як всередині приміщень для утримання тварин, так і на території свинокомплексів.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 xml:space="preserve">Щоб забезпечити охорону повітряного басейну і відповідно зменшити вплив на мікроклімат, </w:t>
      </w:r>
      <w:r w:rsidRPr="005C6521">
        <w:rPr>
          <w:sz w:val="24"/>
          <w:szCs w:val="24"/>
        </w:rPr>
        <w:lastRenderedPageBreak/>
        <w:t>передбачається влаштування захисних екранів (суцільний паркан) та зелені насадження для зменшення акустичного забруднення навколишнього середовища. Викид забрудненого повітря в зону розсіювання передбачається через вентиляційні шахти з фільтрами, підняті вище покрівлі не менше 0,5 м.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>-</w:t>
      </w:r>
      <w:r w:rsidRPr="005C6521">
        <w:rPr>
          <w:sz w:val="24"/>
          <w:szCs w:val="24"/>
        </w:rPr>
        <w:tab/>
      </w:r>
      <w:r w:rsidRPr="00C65502">
        <w:rPr>
          <w:sz w:val="24"/>
          <w:szCs w:val="24"/>
          <w:u w:val="single"/>
        </w:rPr>
        <w:t>Ґрунти.</w:t>
      </w:r>
      <w:r w:rsidRPr="005C6521">
        <w:rPr>
          <w:sz w:val="24"/>
          <w:szCs w:val="24"/>
        </w:rPr>
        <w:t xml:space="preserve"> Розміщення  об’єктів  проектування  на  вказаній  території  не  пошкодять  існуючого  ландшафту,  так  як  будуть  витримані  всі  вимоги  нормативних  документів,  пов’язаних  з  плануванням та забудовою населених пунктів.;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>-</w:t>
      </w:r>
      <w:r w:rsidRPr="005C6521">
        <w:rPr>
          <w:sz w:val="24"/>
          <w:szCs w:val="24"/>
        </w:rPr>
        <w:tab/>
      </w:r>
      <w:r w:rsidRPr="00C65502">
        <w:rPr>
          <w:sz w:val="24"/>
          <w:szCs w:val="24"/>
          <w:u w:val="single"/>
        </w:rPr>
        <w:t>акустичне забруднення</w:t>
      </w:r>
      <w:r w:rsidRPr="005C6521">
        <w:rPr>
          <w:sz w:val="24"/>
          <w:szCs w:val="24"/>
        </w:rPr>
        <w:t>, розрахунковий граничнодопустимий рівень якого в житловій забудові не повинен перевищувати допустимий рівень шуму на території населених місць;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>-</w:t>
      </w:r>
      <w:r w:rsidRPr="005C6521">
        <w:rPr>
          <w:sz w:val="24"/>
          <w:szCs w:val="24"/>
        </w:rPr>
        <w:tab/>
      </w:r>
      <w:r w:rsidRPr="00C65502">
        <w:rPr>
          <w:sz w:val="24"/>
          <w:szCs w:val="24"/>
          <w:u w:val="single"/>
        </w:rPr>
        <w:t>на соціальне середовище</w:t>
      </w:r>
      <w:r w:rsidRPr="005C6521">
        <w:rPr>
          <w:sz w:val="24"/>
          <w:szCs w:val="24"/>
        </w:rPr>
        <w:t xml:space="preserve"> - створення нових робочих місць, сприяння розвитку малого i середнього </w:t>
      </w:r>
      <w:proofErr w:type="spellStart"/>
      <w:r w:rsidRPr="005C6521">
        <w:rPr>
          <w:sz w:val="24"/>
          <w:szCs w:val="24"/>
        </w:rPr>
        <w:t>бізнecy</w:t>
      </w:r>
      <w:proofErr w:type="spellEnd"/>
      <w:r w:rsidRPr="005C6521">
        <w:rPr>
          <w:sz w:val="24"/>
          <w:szCs w:val="24"/>
        </w:rPr>
        <w:t xml:space="preserve">, наповнення </w:t>
      </w:r>
      <w:proofErr w:type="spellStart"/>
      <w:r w:rsidRPr="005C6521">
        <w:rPr>
          <w:sz w:val="24"/>
          <w:szCs w:val="24"/>
        </w:rPr>
        <w:t>бюджеів</w:t>
      </w:r>
      <w:proofErr w:type="spellEnd"/>
      <w:r w:rsidRPr="005C6521">
        <w:rPr>
          <w:sz w:val="24"/>
          <w:szCs w:val="24"/>
        </w:rPr>
        <w:t xml:space="preserve"> </w:t>
      </w:r>
      <w:proofErr w:type="spellStart"/>
      <w:r w:rsidRPr="005C6521">
        <w:rPr>
          <w:sz w:val="24"/>
          <w:szCs w:val="24"/>
        </w:rPr>
        <w:t>разних</w:t>
      </w:r>
      <w:proofErr w:type="spellEnd"/>
      <w:r w:rsidRPr="005C6521">
        <w:rPr>
          <w:sz w:val="24"/>
          <w:szCs w:val="24"/>
        </w:rPr>
        <w:t xml:space="preserve"> рівнів, розвиток інфраструктури району. </w:t>
      </w:r>
    </w:p>
    <w:p w:rsidR="00DC3FC8" w:rsidRPr="00C65502" w:rsidRDefault="00DC3FC8" w:rsidP="00DC3FC8">
      <w:pPr>
        <w:pStyle w:val="70"/>
        <w:ind w:firstLine="567"/>
        <w:jc w:val="both"/>
        <w:rPr>
          <w:b/>
          <w:sz w:val="24"/>
          <w:szCs w:val="24"/>
        </w:rPr>
      </w:pPr>
      <w:r w:rsidRPr="00C65502">
        <w:rPr>
          <w:b/>
          <w:sz w:val="24"/>
          <w:szCs w:val="24"/>
        </w:rPr>
        <w:t>б)</w:t>
      </w:r>
      <w:r w:rsidRPr="00C65502">
        <w:rPr>
          <w:b/>
          <w:sz w:val="24"/>
          <w:szCs w:val="24"/>
        </w:rPr>
        <w:tab/>
        <w:t>Для території з природоохоронним статусом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>Земельні ділянка, яка розглядається детальним планом, знаходиться поза межами об’єктів культурної спадщини та територій природно-заповідного фонду, а отже, вплив не передбачається;</w:t>
      </w:r>
    </w:p>
    <w:p w:rsidR="00DC3FC8" w:rsidRPr="00C65502" w:rsidRDefault="00DC3FC8" w:rsidP="00DC3FC8">
      <w:pPr>
        <w:pStyle w:val="70"/>
        <w:ind w:firstLine="567"/>
        <w:jc w:val="both"/>
        <w:rPr>
          <w:b/>
          <w:sz w:val="24"/>
          <w:szCs w:val="24"/>
        </w:rPr>
      </w:pPr>
      <w:r w:rsidRPr="00C65502">
        <w:rPr>
          <w:b/>
          <w:sz w:val="24"/>
          <w:szCs w:val="24"/>
        </w:rPr>
        <w:t>в)</w:t>
      </w:r>
      <w:r w:rsidRPr="00C65502">
        <w:rPr>
          <w:b/>
          <w:sz w:val="24"/>
          <w:szCs w:val="24"/>
        </w:rPr>
        <w:tab/>
        <w:t>Транскордонні наслідки для довкілля, у тому числі для здоров’я населення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 xml:space="preserve">     Транскордонний вплив відсутній;</w:t>
      </w:r>
    </w:p>
    <w:p w:rsidR="00DC3FC8" w:rsidRPr="00C65502" w:rsidRDefault="00DC3FC8" w:rsidP="00DC3FC8">
      <w:pPr>
        <w:pStyle w:val="70"/>
        <w:ind w:firstLine="567"/>
        <w:jc w:val="both"/>
        <w:rPr>
          <w:b/>
          <w:sz w:val="24"/>
          <w:szCs w:val="24"/>
        </w:rPr>
      </w:pPr>
      <w:r w:rsidRPr="00C65502">
        <w:rPr>
          <w:b/>
          <w:sz w:val="24"/>
          <w:szCs w:val="24"/>
        </w:rPr>
        <w:t>5.</w:t>
      </w:r>
      <w:r w:rsidRPr="00C65502">
        <w:rPr>
          <w:b/>
          <w:sz w:val="24"/>
          <w:szCs w:val="24"/>
        </w:rPr>
        <w:tab/>
        <w:t xml:space="preserve">Виправдані  альтернативи, які необхідно розглянути, у тому числі якщо документ державного планування не буде затверджено </w:t>
      </w:r>
    </w:p>
    <w:p w:rsidR="00DC3FC8" w:rsidRPr="005C65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5C6521">
        <w:rPr>
          <w:sz w:val="24"/>
          <w:szCs w:val="24"/>
        </w:rPr>
        <w:t>Вибір земельних ділянок проведено з урахуванням варіантів можливого подальшого розвитку існуючого тваринницького комплексу ТОВ «ПРИЛУКИ - Г</w:t>
      </w:r>
      <w:r w:rsidR="00D80481">
        <w:rPr>
          <w:sz w:val="24"/>
          <w:szCs w:val="24"/>
        </w:rPr>
        <w:t>АРАНТ</w:t>
      </w:r>
      <w:r w:rsidRPr="005C6521">
        <w:rPr>
          <w:sz w:val="24"/>
          <w:szCs w:val="24"/>
        </w:rPr>
        <w:t>БУД» i техніко</w:t>
      </w:r>
      <w:r w:rsidR="00D80481">
        <w:rPr>
          <w:sz w:val="24"/>
          <w:szCs w:val="24"/>
        </w:rPr>
        <w:t xml:space="preserve"> </w:t>
      </w:r>
      <w:r w:rsidRPr="005C6521">
        <w:rPr>
          <w:sz w:val="24"/>
          <w:szCs w:val="24"/>
        </w:rPr>
        <w:t>- економічних міркувань з урахуванням найбільш економічного використання земель, транспортного сполучення та соціально-економічного розвитку району.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Розглянуті альтернативні варіанти щодо технічного та технологічного забезпечення об’єктів будівництва та територіального розміщення планової діяльності.</w:t>
      </w:r>
    </w:p>
    <w:p w:rsidR="00DC3FC8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У разі не затвердження документа місцевого планування (детального плану території) та відмови від реалізації об’єкту будівництва та реконструкції, що проектується, призведе до неможливості організації та впорядкування території підприємства, сприяння соціально - економічного розвитку регіону та реалізації програм розвитку економіки України, збільшення кількості робочих місць. Відмо</w:t>
      </w:r>
      <w:r w:rsidR="003526A8">
        <w:rPr>
          <w:sz w:val="24"/>
          <w:szCs w:val="24"/>
        </w:rPr>
        <w:t>ва від реалізації проекту будівн</w:t>
      </w:r>
      <w:r w:rsidRPr="00386A21">
        <w:rPr>
          <w:sz w:val="24"/>
          <w:szCs w:val="24"/>
        </w:rPr>
        <w:t>ицтва не дозволить збільшити відрахування до бюджетів всіх рівнів, що негативно позначиться на розвитку регіону.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</w:p>
    <w:p w:rsidR="00DC3FC8" w:rsidRPr="00C65502" w:rsidRDefault="00DC3FC8" w:rsidP="00DC3FC8">
      <w:pPr>
        <w:pStyle w:val="70"/>
        <w:ind w:firstLine="567"/>
        <w:jc w:val="both"/>
        <w:rPr>
          <w:b/>
          <w:sz w:val="24"/>
          <w:szCs w:val="24"/>
        </w:rPr>
      </w:pPr>
      <w:r w:rsidRPr="00C65502">
        <w:rPr>
          <w:b/>
          <w:sz w:val="24"/>
          <w:szCs w:val="24"/>
        </w:rPr>
        <w:t>6. Дослідження, які необхідно провести, методи i критерії, що використовуватимуться під час стратегічної екологічної оцінки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Основною метою прогнозу є оцінка можливої реакції навколишнього природного середовища на прямий чи опосередкований вплив людини, вирішення задач раціонального природокористування у відповідності з очікуваним станом природного середовища.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Для здійснення стратегічної екологічної оцінки будуть використовуватись логічні i формалізовані методи прогнозування.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Для підготовки звіту CEO передбачається використовувати наступну інформацію: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•</w:t>
      </w:r>
      <w:r w:rsidRPr="00386A21">
        <w:rPr>
          <w:sz w:val="24"/>
          <w:szCs w:val="24"/>
        </w:rPr>
        <w:tab/>
        <w:t>доповіді про стан довкілля;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•</w:t>
      </w:r>
      <w:r w:rsidRPr="00386A21">
        <w:rPr>
          <w:sz w:val="24"/>
          <w:szCs w:val="24"/>
        </w:rPr>
        <w:tab/>
        <w:t>статистичну інформацію;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•</w:t>
      </w:r>
      <w:r w:rsidRPr="00386A21">
        <w:rPr>
          <w:sz w:val="24"/>
          <w:szCs w:val="24"/>
        </w:rPr>
        <w:tab/>
        <w:t>інформація, яка включена в інші акти законодавства, які мають відношення до проекту ДПТ;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•</w:t>
      </w:r>
      <w:r w:rsidRPr="00386A21">
        <w:rPr>
          <w:sz w:val="24"/>
          <w:szCs w:val="24"/>
        </w:rPr>
        <w:tab/>
        <w:t>дані моніторингу стану довкілля;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•</w:t>
      </w:r>
      <w:r w:rsidRPr="00386A21">
        <w:rPr>
          <w:sz w:val="24"/>
          <w:szCs w:val="24"/>
        </w:rPr>
        <w:tab/>
      </w:r>
      <w:proofErr w:type="spellStart"/>
      <w:r w:rsidRPr="00386A21">
        <w:rPr>
          <w:sz w:val="24"/>
          <w:szCs w:val="24"/>
        </w:rPr>
        <w:t>iнша</w:t>
      </w:r>
      <w:proofErr w:type="spellEnd"/>
      <w:r w:rsidRPr="00386A21">
        <w:rPr>
          <w:sz w:val="24"/>
          <w:szCs w:val="24"/>
        </w:rPr>
        <w:t xml:space="preserve"> доступна інформація.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 xml:space="preserve">Основним критерієм під час стратегічної екологічної оцінки проекту містобудівної документації є її відповідність державним будівельним нормам, санітарним нормам i правилам </w:t>
      </w:r>
      <w:proofErr w:type="spellStart"/>
      <w:r w:rsidRPr="00386A21">
        <w:rPr>
          <w:sz w:val="24"/>
          <w:szCs w:val="24"/>
        </w:rPr>
        <w:t>Укрїни</w:t>
      </w:r>
      <w:proofErr w:type="spellEnd"/>
      <w:r w:rsidRPr="00386A21">
        <w:rPr>
          <w:sz w:val="24"/>
          <w:szCs w:val="24"/>
        </w:rPr>
        <w:t>, законодавству у сфері охорони навколишнього природного середовища.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 xml:space="preserve">  Під час підготовки звіту стратегічної екологічної оцінки визначити доцільність i прийнятність планованої діяльності i </w:t>
      </w:r>
      <w:proofErr w:type="spellStart"/>
      <w:r w:rsidRPr="00386A21">
        <w:rPr>
          <w:sz w:val="24"/>
          <w:szCs w:val="24"/>
        </w:rPr>
        <w:t>обгрунтування</w:t>
      </w:r>
      <w:proofErr w:type="spellEnd"/>
      <w:r w:rsidRPr="00386A21">
        <w:rPr>
          <w:sz w:val="24"/>
          <w:szCs w:val="24"/>
        </w:rPr>
        <w:t xml:space="preserve"> </w:t>
      </w:r>
      <w:bookmarkStart w:id="2" w:name="_GoBack"/>
      <w:bookmarkEnd w:id="2"/>
      <w:r w:rsidRPr="00386A21">
        <w:rPr>
          <w:sz w:val="24"/>
          <w:szCs w:val="24"/>
        </w:rPr>
        <w:t>економічних, технічних, організаційних, санітарних, державно-правових та інших заходів щодо забезпечення безпеки навколишнього середовища.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Розробити комплекс заходів, спрямований на виявлення характеру, інтенсивності i ступеня небезпеки впливу на стан навколишнього середовища та здоров'я населення будь-якого виду планованої господарської діяльності:</w:t>
      </w:r>
    </w:p>
    <w:p w:rsidR="00DC3FC8" w:rsidRPr="00386A21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•</w:t>
      </w:r>
      <w:r w:rsidRPr="00386A21">
        <w:rPr>
          <w:sz w:val="24"/>
          <w:szCs w:val="24"/>
        </w:rPr>
        <w:tab/>
        <w:t>вивчити в регіональному плані природних умови території, яка межує з ділянкою розміщення планованої діяльності, включаючи характеристику поверхневи</w:t>
      </w:r>
      <w:r w:rsidR="008B6E3C">
        <w:rPr>
          <w:sz w:val="24"/>
          <w:szCs w:val="24"/>
        </w:rPr>
        <w:t>х водних систем, ландшафт (рель</w:t>
      </w:r>
      <w:r w:rsidRPr="00386A21">
        <w:rPr>
          <w:sz w:val="24"/>
          <w:szCs w:val="24"/>
        </w:rPr>
        <w:t xml:space="preserve">єф, родючі </w:t>
      </w:r>
      <w:proofErr w:type="spellStart"/>
      <w:r w:rsidRPr="00386A21">
        <w:rPr>
          <w:sz w:val="24"/>
          <w:szCs w:val="24"/>
        </w:rPr>
        <w:t>грунти</w:t>
      </w:r>
      <w:proofErr w:type="spellEnd"/>
      <w:r w:rsidRPr="00386A21">
        <w:rPr>
          <w:sz w:val="24"/>
          <w:szCs w:val="24"/>
        </w:rPr>
        <w:t xml:space="preserve">, </w:t>
      </w:r>
      <w:proofErr w:type="spellStart"/>
      <w:r w:rsidRPr="00386A21">
        <w:rPr>
          <w:sz w:val="24"/>
          <w:szCs w:val="24"/>
        </w:rPr>
        <w:t>рослиність</w:t>
      </w:r>
      <w:proofErr w:type="spellEnd"/>
      <w:r w:rsidRPr="00386A21">
        <w:rPr>
          <w:sz w:val="24"/>
          <w:szCs w:val="24"/>
        </w:rPr>
        <w:t xml:space="preserve"> та ін.), </w:t>
      </w:r>
      <w:proofErr w:type="spellStart"/>
      <w:r w:rsidRPr="00386A21">
        <w:rPr>
          <w:sz w:val="24"/>
          <w:szCs w:val="24"/>
        </w:rPr>
        <w:t>геолого-гідрогеологічні</w:t>
      </w:r>
      <w:proofErr w:type="spellEnd"/>
      <w:r w:rsidRPr="00386A21">
        <w:rPr>
          <w:sz w:val="24"/>
          <w:szCs w:val="24"/>
        </w:rPr>
        <w:t xml:space="preserve"> особливості території та інших компонентів природного середовища;</w:t>
      </w:r>
    </w:p>
    <w:p w:rsidR="00DC3FC8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386A21">
        <w:rPr>
          <w:sz w:val="24"/>
          <w:szCs w:val="24"/>
        </w:rPr>
        <w:t>•</w:t>
      </w:r>
      <w:r w:rsidRPr="00386A21">
        <w:rPr>
          <w:sz w:val="24"/>
          <w:szCs w:val="24"/>
        </w:rPr>
        <w:tab/>
        <w:t>розглянути природні ресурси з обмеженим режимом  використання, в тому числі водоспоживання та водовідведення, забруднення атмосферного середовища;</w:t>
      </w:r>
    </w:p>
    <w:p w:rsidR="00DC3FC8" w:rsidRPr="001E6825" w:rsidRDefault="00DC3FC8" w:rsidP="00DC3FC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1E6825">
        <w:rPr>
          <w:rFonts w:ascii="Times New Roman" w:hAnsi="Times New Roman" w:cs="Times New Roman"/>
          <w:color w:val="auto"/>
          <w:lang w:val="uk-UA"/>
        </w:rPr>
        <w:t>оцінити можливі зміни в природних і антропогенних екосистемах;</w:t>
      </w:r>
    </w:p>
    <w:p w:rsidR="00DC3FC8" w:rsidRPr="001E6825" w:rsidRDefault="00DC3FC8" w:rsidP="00DC3FC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1E6825">
        <w:rPr>
          <w:rFonts w:ascii="Times New Roman" w:hAnsi="Times New Roman" w:cs="Times New Roman"/>
          <w:color w:val="auto"/>
          <w:lang w:val="uk-UA"/>
        </w:rPr>
        <w:t>визначити шляхи мінімізації негативного впливу на навколишнє середовище;</w:t>
      </w:r>
    </w:p>
    <w:p w:rsidR="00DC3FC8" w:rsidRPr="001E6825" w:rsidRDefault="00DC3FC8" w:rsidP="00DC3FC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1E6825">
        <w:rPr>
          <w:rFonts w:ascii="Times New Roman" w:hAnsi="Times New Roman" w:cs="Times New Roman"/>
          <w:color w:val="auto"/>
          <w:lang w:val="uk-UA"/>
        </w:rPr>
        <w:t>зібрати та проаналізувати інформацію про об’єкти розміщення відходів (види та обсяги відходів, місця їх накопичення, природоохоронні споруди, експлуатаційні можливості)</w:t>
      </w:r>
    </w:p>
    <w:p w:rsidR="00DC3FC8" w:rsidRPr="001E6825" w:rsidRDefault="00DC3FC8" w:rsidP="00DC3FC8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lang w:val="uk-UA"/>
        </w:rPr>
      </w:pPr>
      <w:r w:rsidRPr="001E6825">
        <w:rPr>
          <w:rFonts w:ascii="Times New Roman" w:hAnsi="Times New Roman" w:cs="Times New Roman"/>
          <w:color w:val="auto"/>
          <w:lang w:val="uk-UA"/>
        </w:rPr>
        <w:lastRenderedPageBreak/>
        <w:t>повідомити громадськість про ефективність проекту i можливі екологічні наслідки.</w:t>
      </w:r>
    </w:p>
    <w:p w:rsidR="00DC3FC8" w:rsidRPr="001E6825" w:rsidRDefault="00DC3FC8" w:rsidP="00DC3FC8">
      <w:pPr>
        <w:ind w:left="181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1E6825">
        <w:rPr>
          <w:rFonts w:ascii="Times New Roman" w:hAnsi="Times New Roman" w:cs="Times New Roman"/>
          <w:color w:val="auto"/>
          <w:lang w:val="uk-UA"/>
        </w:rPr>
        <w:t>У ході CEO провести оцінку факторів ризику i потенційного впливу на стан довкілля, врахувати екологічні завдання місцевого рівня в інтересах ефективного i стабільного соціально - економічного розвитку району та підвищення якості життя населення.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/>
          <w:bCs/>
          <w:color w:val="auto"/>
          <w:lang w:val="uk-UA"/>
        </w:rPr>
        <w:t>7. Заходи, які передбачається розглянути для запобігання, зменшення та пом’якшення негативних наслідків виконання документа державного планування;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Cs/>
          <w:color w:val="auto"/>
          <w:lang w:val="uk-UA"/>
        </w:rPr>
        <w:t>Зважаючи на державну політику в галузі забезпечення екологічної  безпеки, раціонального використання природних ресурсів, при будівництві об`єкту доцільно  максимально повно  використовувати  сучасні  високоефективні технології  та  матеріали.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Cs/>
          <w:color w:val="auto"/>
          <w:lang w:val="uk-UA"/>
        </w:rPr>
        <w:t xml:space="preserve">Перелік і стисла характеристика проектних рішень, комплекс яких включає: 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Cs/>
          <w:color w:val="auto"/>
          <w:lang w:val="uk-UA"/>
        </w:rPr>
        <w:t xml:space="preserve">- ресурсозберігаючі заходи – збереження і раціональне використання земельних та водних ресурсів, повторне їх використання та ін.; 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Cs/>
          <w:color w:val="auto"/>
          <w:lang w:val="uk-UA"/>
        </w:rPr>
        <w:t xml:space="preserve">- планувальні  заходи  –  функціональне  зонування,  організація  санітарно-захисних зон та санітарних розривів, озеленення та ін.; 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Cs/>
          <w:color w:val="auto"/>
          <w:lang w:val="uk-UA"/>
        </w:rPr>
        <w:t xml:space="preserve">- відновлювальні заходи - технічна  і  біологічна рекультивація, нормалізація стану окремих компонентів навколишнього середовища тощо; 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Cs/>
          <w:color w:val="auto"/>
          <w:lang w:val="uk-UA"/>
        </w:rPr>
        <w:t>- захисні заходи.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Cs/>
          <w:color w:val="auto"/>
          <w:lang w:val="uk-UA"/>
        </w:rPr>
      </w:pPr>
      <w:r w:rsidRPr="001E6825">
        <w:rPr>
          <w:rFonts w:ascii="Times New Roman" w:hAnsi="Times New Roman" w:cs="Times New Roman"/>
          <w:bCs/>
          <w:color w:val="auto"/>
          <w:lang w:val="uk-UA"/>
        </w:rPr>
        <w:t>Основними заходами щодо поліпшення стану навколишнього середовища є: екологічний аудит кризових територій населеного пункту, що повинен включати визначення контрольних вимірів забруднення території.</w:t>
      </w:r>
    </w:p>
    <w:p w:rsidR="00DC3FC8" w:rsidRPr="001E6825" w:rsidRDefault="00DC3FC8" w:rsidP="00DC3FC8">
      <w:pPr>
        <w:ind w:left="181" w:firstLine="360"/>
        <w:jc w:val="both"/>
        <w:rPr>
          <w:rFonts w:ascii="Times New Roman" w:hAnsi="Times New Roman" w:cs="Times New Roman"/>
          <w:lang w:val="uk-UA"/>
        </w:rPr>
      </w:pPr>
      <w:r w:rsidRPr="001E6825">
        <w:rPr>
          <w:rFonts w:ascii="Times New Roman" w:hAnsi="Times New Roman" w:cs="Times New Roman"/>
          <w:lang w:val="uk-UA"/>
        </w:rPr>
        <w:t xml:space="preserve">В цілому, розроблений у відповідності до державних будівельних норм, санітарних норм i правил проект містобудівної </w:t>
      </w:r>
      <w:proofErr w:type="spellStart"/>
      <w:r w:rsidRPr="001E6825">
        <w:rPr>
          <w:rFonts w:ascii="Times New Roman" w:hAnsi="Times New Roman" w:cs="Times New Roman"/>
          <w:lang w:val="uk-UA"/>
        </w:rPr>
        <w:t>документаії</w:t>
      </w:r>
      <w:proofErr w:type="spellEnd"/>
      <w:r w:rsidRPr="001E6825">
        <w:rPr>
          <w:rFonts w:ascii="Times New Roman" w:hAnsi="Times New Roman" w:cs="Times New Roman"/>
          <w:lang w:val="uk-UA"/>
        </w:rPr>
        <w:t xml:space="preserve"> не матиме негативних наслідків виконання документа державного планування.</w:t>
      </w:r>
    </w:p>
    <w:p w:rsidR="00DC3FC8" w:rsidRPr="001E6825" w:rsidRDefault="00DC3FC8" w:rsidP="00DC3FC8">
      <w:pPr>
        <w:ind w:left="181" w:firstLine="386"/>
        <w:jc w:val="both"/>
        <w:rPr>
          <w:rFonts w:ascii="Times New Roman" w:hAnsi="Times New Roman" w:cs="Times New Roman"/>
          <w:b/>
          <w:bCs/>
          <w:lang w:val="uk-UA"/>
        </w:rPr>
      </w:pPr>
      <w:r w:rsidRPr="001E6825">
        <w:rPr>
          <w:rFonts w:ascii="Times New Roman" w:hAnsi="Times New Roman" w:cs="Times New Roman"/>
          <w:b/>
          <w:bCs/>
          <w:lang w:val="uk-UA"/>
        </w:rPr>
        <w:t>8. Пропозиції щодо структури та змісту звіту про стратегічну екологічну оцінку;</w:t>
      </w:r>
    </w:p>
    <w:p w:rsidR="00DC3FC8" w:rsidRPr="001E6825" w:rsidRDefault="00DC3FC8" w:rsidP="00DC3FC8">
      <w:pPr>
        <w:ind w:left="181" w:firstLine="527"/>
        <w:jc w:val="both"/>
        <w:rPr>
          <w:rFonts w:ascii="Times New Roman" w:hAnsi="Times New Roman" w:cs="Times New Roman"/>
          <w:lang w:val="uk-UA"/>
        </w:rPr>
      </w:pPr>
      <w:r w:rsidRPr="001E6825">
        <w:rPr>
          <w:rFonts w:ascii="Times New Roman" w:hAnsi="Times New Roman" w:cs="Times New Roman"/>
          <w:lang w:val="uk-UA"/>
        </w:rPr>
        <w:t xml:space="preserve">Пропонується така структура Звіту </w:t>
      </w:r>
      <w:proofErr w:type="spellStart"/>
      <w:r w:rsidRPr="001E6825">
        <w:rPr>
          <w:rFonts w:ascii="Times New Roman" w:hAnsi="Times New Roman" w:cs="Times New Roman"/>
          <w:lang w:val="uk-UA"/>
        </w:rPr>
        <w:t>iз</w:t>
      </w:r>
      <w:proofErr w:type="spellEnd"/>
      <w:r w:rsidRPr="001E6825">
        <w:rPr>
          <w:rFonts w:ascii="Times New Roman" w:hAnsi="Times New Roman" w:cs="Times New Roman"/>
          <w:lang w:val="uk-UA"/>
        </w:rPr>
        <w:t xml:space="preserve"> СЕО:</w:t>
      </w:r>
    </w:p>
    <w:p w:rsidR="00DC3FC8" w:rsidRPr="00C65502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C65502">
        <w:rPr>
          <w:sz w:val="24"/>
          <w:szCs w:val="24"/>
        </w:rPr>
        <w:t>1) зміст та основні цілі документа місцевого планування, його зв’язок з іншими  документами державного планування;</w:t>
      </w:r>
    </w:p>
    <w:p w:rsidR="00DC3FC8" w:rsidRPr="00C65502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C65502">
        <w:rPr>
          <w:sz w:val="24"/>
          <w:szCs w:val="24"/>
        </w:rPr>
        <w:t xml:space="preserve">2) характеристику стану довкілля, умов життєдіяльності </w:t>
      </w:r>
      <w:proofErr w:type="spellStart"/>
      <w:r w:rsidRPr="00C65502">
        <w:rPr>
          <w:sz w:val="24"/>
          <w:szCs w:val="24"/>
        </w:rPr>
        <w:t>населения</w:t>
      </w:r>
      <w:proofErr w:type="spellEnd"/>
      <w:r w:rsidRPr="00C65502">
        <w:rPr>
          <w:sz w:val="24"/>
          <w:szCs w:val="24"/>
        </w:rPr>
        <w:t xml:space="preserve"> та стану його здоров'я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:rsidR="00DC3FC8" w:rsidRPr="00C65502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C65502">
        <w:rPr>
          <w:sz w:val="24"/>
          <w:szCs w:val="24"/>
        </w:rPr>
        <w:t>3) екологічні проблеми, у тому числі ризики впливу на здоров’я населення, які стосуються документа місцевого планування, зокрема щодо території  з природоохоронним статусом (за адміністративними даними, статистичною інформацією та результатами досліджень);</w:t>
      </w:r>
    </w:p>
    <w:p w:rsidR="00DC3FC8" w:rsidRPr="00C65502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C65502">
        <w:rPr>
          <w:sz w:val="24"/>
          <w:szCs w:val="24"/>
        </w:rPr>
        <w:t>4)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DC3FC8" w:rsidRPr="00C65502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C65502">
        <w:rPr>
          <w:sz w:val="24"/>
          <w:szCs w:val="24"/>
        </w:rPr>
        <w:t>5) заходи, передбачені для здійснення моніторингу наслідків виконання документа місцевого планування для довкілля, у тому числі для здоров’я населення;</w:t>
      </w:r>
    </w:p>
    <w:p w:rsidR="00DC3FC8" w:rsidRPr="00C65502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C65502">
        <w:rPr>
          <w:sz w:val="24"/>
          <w:szCs w:val="24"/>
        </w:rPr>
        <w:t>6) опис ймовірних транскордонних наслідків для довкілля, у тому числі для здоров’я населення (за наявності);</w:t>
      </w:r>
    </w:p>
    <w:p w:rsidR="00DC3FC8" w:rsidRPr="00C65502" w:rsidRDefault="00DC3FC8" w:rsidP="00DC3FC8">
      <w:pPr>
        <w:pStyle w:val="70"/>
        <w:ind w:firstLine="567"/>
        <w:jc w:val="both"/>
        <w:rPr>
          <w:sz w:val="24"/>
          <w:szCs w:val="24"/>
        </w:rPr>
      </w:pPr>
      <w:r w:rsidRPr="00C65502">
        <w:rPr>
          <w:sz w:val="24"/>
          <w:szCs w:val="24"/>
        </w:rPr>
        <w:t>7) резюме нетехнічного характеру інформації, передбаченої пунктами 1-6 цієї частини, розраховане на широку аудиторію.</w:t>
      </w:r>
    </w:p>
    <w:p w:rsidR="00DC3FC8" w:rsidRPr="00C65502" w:rsidRDefault="00DC3FC8" w:rsidP="00DC3FC8">
      <w:pPr>
        <w:pStyle w:val="70"/>
        <w:ind w:firstLine="567"/>
        <w:jc w:val="both"/>
        <w:rPr>
          <w:sz w:val="24"/>
          <w:szCs w:val="24"/>
        </w:rPr>
      </w:pPr>
    </w:p>
    <w:p w:rsidR="00DC3FC8" w:rsidRPr="002C2B6F" w:rsidRDefault="00DC3FC8" w:rsidP="00DC3FC8">
      <w:pPr>
        <w:pStyle w:val="70"/>
        <w:ind w:firstLine="567"/>
        <w:jc w:val="both"/>
        <w:rPr>
          <w:b/>
          <w:sz w:val="24"/>
          <w:szCs w:val="24"/>
          <w:lang w:val="ru-RU"/>
        </w:rPr>
      </w:pPr>
      <w:r w:rsidRPr="001E6825">
        <w:rPr>
          <w:b/>
          <w:sz w:val="24"/>
          <w:szCs w:val="24"/>
        </w:rPr>
        <w:t>9. Орган, до якого подаються зауваження i пропозиції, та строки їх подання.</w:t>
      </w:r>
    </w:p>
    <w:p w:rsidR="00235E72" w:rsidRDefault="00235E72" w:rsidP="00235E72">
      <w:pPr>
        <w:pStyle w:val="6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Прилуцька районна державна адміністрація Чернігівської області </w:t>
      </w:r>
    </w:p>
    <w:p w:rsidR="00235E72" w:rsidRDefault="00235E72" w:rsidP="00235E72">
      <w:pPr>
        <w:pStyle w:val="6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Юридична адреса: 17500, м. Прилуки, вул. Київська, 220, Чернігівська область</w:t>
      </w:r>
    </w:p>
    <w:p w:rsidR="00235E72" w:rsidRDefault="00235E72" w:rsidP="00235E72">
      <w:pPr>
        <w:pStyle w:val="60"/>
        <w:shd w:val="clear" w:color="auto" w:fill="auto"/>
        <w:spacing w:line="240" w:lineRule="auto"/>
        <w:ind w:firstLine="567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235E72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35E72">
        <w:rPr>
          <w:sz w:val="24"/>
          <w:szCs w:val="24"/>
          <w:lang w:val="en-US"/>
        </w:rPr>
        <w:t xml:space="preserve">: </w:t>
      </w:r>
      <w:hyperlink r:id="rId7" w:history="1">
        <w:r w:rsidRPr="00461D65">
          <w:rPr>
            <w:rStyle w:val="a6"/>
            <w:sz w:val="24"/>
            <w:szCs w:val="24"/>
            <w:lang w:val="en-US"/>
          </w:rPr>
          <w:t>pladm_post@cg.gov.ua</w:t>
        </w:r>
      </w:hyperlink>
    </w:p>
    <w:p w:rsidR="00235E72" w:rsidRDefault="00235E72" w:rsidP="00235E72">
      <w:pPr>
        <w:pStyle w:val="6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Контактна особа: Начальник відділу архітектури, містобудування та житлово-комунального господарства – головний архітектор району – </w:t>
      </w:r>
      <w:proofErr w:type="spellStart"/>
      <w:r>
        <w:rPr>
          <w:sz w:val="24"/>
          <w:szCs w:val="24"/>
        </w:rPr>
        <w:t>Ященко</w:t>
      </w:r>
      <w:proofErr w:type="spellEnd"/>
      <w:r>
        <w:rPr>
          <w:sz w:val="24"/>
          <w:szCs w:val="24"/>
        </w:rPr>
        <w:t xml:space="preserve"> </w:t>
      </w:r>
      <w:r w:rsidR="00D80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Анатолій </w:t>
      </w:r>
      <w:r w:rsidR="00D80481">
        <w:rPr>
          <w:sz w:val="24"/>
          <w:szCs w:val="24"/>
        </w:rPr>
        <w:t xml:space="preserve"> </w:t>
      </w:r>
      <w:r w:rsidR="008B6E3C">
        <w:rPr>
          <w:sz w:val="24"/>
          <w:szCs w:val="24"/>
        </w:rPr>
        <w:t>Ми</w:t>
      </w:r>
      <w:r w:rsidR="00DA776D">
        <w:rPr>
          <w:sz w:val="24"/>
          <w:szCs w:val="24"/>
        </w:rPr>
        <w:t>колайович. Тел. (04637) 31149</w:t>
      </w:r>
    </w:p>
    <w:p w:rsidR="00235E72" w:rsidRPr="00235E72" w:rsidRDefault="00235E72" w:rsidP="00235E72">
      <w:pPr>
        <w:pStyle w:val="60"/>
        <w:shd w:val="clear" w:color="auto" w:fill="auto"/>
        <w:spacing w:line="240" w:lineRule="auto"/>
        <w:ind w:firstLine="567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235E72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35E72">
        <w:rPr>
          <w:sz w:val="24"/>
          <w:szCs w:val="24"/>
          <w:lang w:val="en-US"/>
        </w:rPr>
        <w:t xml:space="preserve">: </w:t>
      </w:r>
      <w:hyperlink r:id="rId8" w:history="1">
        <w:r w:rsidRPr="00461D65">
          <w:rPr>
            <w:rStyle w:val="a6"/>
            <w:sz w:val="24"/>
            <w:szCs w:val="24"/>
            <w:lang w:val="en-US"/>
          </w:rPr>
          <w:t>pladm_post@cg.gov.ua</w:t>
        </w:r>
      </w:hyperlink>
      <w:r>
        <w:rPr>
          <w:sz w:val="24"/>
          <w:szCs w:val="24"/>
        </w:rPr>
        <w:t xml:space="preserve"> </w:t>
      </w:r>
      <w:r w:rsidR="00D80481">
        <w:rPr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 w:rsidR="00D804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ykb-prul@</w:t>
      </w:r>
      <w:r w:rsidR="003526A8">
        <w:rPr>
          <w:sz w:val="24"/>
          <w:szCs w:val="24"/>
          <w:lang w:val="en-US"/>
        </w:rPr>
        <w:t>ukr.net</w:t>
      </w:r>
    </w:p>
    <w:p w:rsidR="00DC3FC8" w:rsidRDefault="00DC3FC8" w:rsidP="00DC3FC8">
      <w:pPr>
        <w:pStyle w:val="70"/>
        <w:ind w:firstLine="567"/>
        <w:jc w:val="both"/>
        <w:rPr>
          <w:color w:val="FF0000"/>
          <w:sz w:val="24"/>
          <w:szCs w:val="24"/>
        </w:rPr>
      </w:pPr>
      <w:r w:rsidRPr="0074722B">
        <w:rPr>
          <w:color w:val="FF0000"/>
          <w:sz w:val="24"/>
          <w:szCs w:val="24"/>
        </w:rPr>
        <w:t>Зауваження та пропозиції до заяви про визначення обсягу стратегічної екологічної оцінки надаються протягом 15 днів з д</w:t>
      </w:r>
      <w:r w:rsidR="00D9184F">
        <w:rPr>
          <w:color w:val="FF0000"/>
          <w:sz w:val="24"/>
          <w:szCs w:val="24"/>
        </w:rPr>
        <w:t xml:space="preserve">ня її оприлюднення (відповідно до вимог частини 5 статті 10 Закону України «Про стратегічну екологічну оцінку»): </w:t>
      </w:r>
    </w:p>
    <w:p w:rsidR="00D9184F" w:rsidRDefault="00D9184F" w:rsidP="00DC3FC8">
      <w:pPr>
        <w:pStyle w:val="70"/>
        <w:ind w:firstLine="56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з 17.04.2021 до 02.05.2021.</w:t>
      </w:r>
    </w:p>
    <w:p w:rsidR="00D9184F" w:rsidRDefault="00D9184F" w:rsidP="00DC3FC8">
      <w:pPr>
        <w:pStyle w:val="70"/>
        <w:ind w:firstLine="567"/>
        <w:jc w:val="both"/>
        <w:rPr>
          <w:color w:val="FF0000"/>
          <w:sz w:val="24"/>
          <w:szCs w:val="24"/>
        </w:rPr>
      </w:pPr>
    </w:p>
    <w:p w:rsidR="00D9184F" w:rsidRDefault="00D9184F" w:rsidP="00DC3FC8">
      <w:pPr>
        <w:pStyle w:val="70"/>
        <w:ind w:firstLine="567"/>
        <w:jc w:val="both"/>
        <w:rPr>
          <w:color w:val="FF0000"/>
          <w:sz w:val="24"/>
          <w:szCs w:val="24"/>
        </w:rPr>
      </w:pPr>
    </w:p>
    <w:p w:rsidR="00D9184F" w:rsidRDefault="00D9184F" w:rsidP="00DC3FC8">
      <w:pPr>
        <w:pStyle w:val="70"/>
        <w:ind w:firstLine="567"/>
        <w:jc w:val="both"/>
        <w:rPr>
          <w:color w:val="FF0000"/>
          <w:sz w:val="24"/>
          <w:szCs w:val="24"/>
        </w:rPr>
      </w:pPr>
    </w:p>
    <w:p w:rsidR="006E3BDF" w:rsidRPr="00DC3FC8" w:rsidRDefault="00D9184F" w:rsidP="00DA776D">
      <w:pPr>
        <w:pStyle w:val="70"/>
        <w:ind w:firstLine="567"/>
        <w:jc w:val="both"/>
      </w:pPr>
      <w:r>
        <w:rPr>
          <w:color w:val="FF0000"/>
          <w:sz w:val="24"/>
          <w:szCs w:val="24"/>
        </w:rPr>
        <w:t xml:space="preserve">Начальник відділу – головний архітектор району                                       Анатолій ЯЩЕНКО </w:t>
      </w:r>
    </w:p>
    <w:sectPr w:rsidR="006E3BDF" w:rsidRPr="00DC3FC8" w:rsidSect="00235E72">
      <w:pgSz w:w="11907" w:h="16839" w:code="9"/>
      <w:pgMar w:top="360" w:right="617" w:bottom="360" w:left="72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5BA"/>
    <w:multiLevelType w:val="hybridMultilevel"/>
    <w:tmpl w:val="E198FED2"/>
    <w:lvl w:ilvl="0" w:tplc="0419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C8"/>
    <w:rsid w:val="00030022"/>
    <w:rsid w:val="00072595"/>
    <w:rsid w:val="00235E72"/>
    <w:rsid w:val="0028093C"/>
    <w:rsid w:val="002C2B6F"/>
    <w:rsid w:val="00336B4C"/>
    <w:rsid w:val="003526A8"/>
    <w:rsid w:val="004C559E"/>
    <w:rsid w:val="006B0F4C"/>
    <w:rsid w:val="006E3BDF"/>
    <w:rsid w:val="00736A47"/>
    <w:rsid w:val="008049A9"/>
    <w:rsid w:val="008B6E3C"/>
    <w:rsid w:val="00951BC8"/>
    <w:rsid w:val="00AE27A9"/>
    <w:rsid w:val="00D80481"/>
    <w:rsid w:val="00D9184F"/>
    <w:rsid w:val="00DA776D"/>
    <w:rsid w:val="00D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C3FC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pt">
    <w:name w:val="Основной текст (2) + 10 pt;Курсив"/>
    <w:rsid w:val="00DC3F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C3F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onstantia9pt">
    <w:name w:val="Основной текст (2) + Constantia;9 pt;Курсив"/>
    <w:rsid w:val="00DC3FC8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DC3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ной текст (7)_"/>
    <w:link w:val="70"/>
    <w:rsid w:val="00DC3F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ArialNarrow">
    <w:name w:val="Основной текст (7) + Arial Narrow;Курсив"/>
    <w:rsid w:val="00DC3FC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link w:val="10"/>
    <w:rsid w:val="00DC3FC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pt">
    <w:name w:val="Заголовок №1 + 7 pt;Не полужирный"/>
    <w:rsid w:val="00DC3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3F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uk-UA" w:eastAsia="en-US" w:bidi="ar-SA"/>
    </w:rPr>
  </w:style>
  <w:style w:type="paragraph" w:customStyle="1" w:styleId="60">
    <w:name w:val="Основной текст (6)"/>
    <w:basedOn w:val="a"/>
    <w:link w:val="6"/>
    <w:rsid w:val="00DC3FC8"/>
    <w:pPr>
      <w:shd w:val="clear" w:color="auto" w:fill="FFFFFF"/>
      <w:spacing w:line="204" w:lineRule="exact"/>
      <w:ind w:firstLine="220"/>
    </w:pPr>
    <w:rPr>
      <w:rFonts w:ascii="Times New Roman" w:eastAsia="Times New Roman" w:hAnsi="Times New Roman" w:cs="Times New Roman"/>
      <w:color w:val="auto"/>
      <w:sz w:val="20"/>
      <w:szCs w:val="20"/>
      <w:lang w:val="uk-UA" w:eastAsia="en-US" w:bidi="ar-SA"/>
    </w:rPr>
  </w:style>
  <w:style w:type="paragraph" w:customStyle="1" w:styleId="70">
    <w:name w:val="Основной текст (7)"/>
    <w:basedOn w:val="a"/>
    <w:link w:val="7"/>
    <w:rsid w:val="00DC3FC8"/>
    <w:pPr>
      <w:shd w:val="clear" w:color="auto" w:fill="FFFFFF"/>
      <w:spacing w:line="250" w:lineRule="exact"/>
      <w:ind w:firstLine="260"/>
    </w:pPr>
    <w:rPr>
      <w:rFonts w:ascii="Times New Roman" w:eastAsia="Times New Roman" w:hAnsi="Times New Roman" w:cs="Times New Roman"/>
      <w:color w:val="auto"/>
      <w:sz w:val="20"/>
      <w:szCs w:val="20"/>
      <w:lang w:val="uk-UA" w:eastAsia="en-US" w:bidi="ar-SA"/>
    </w:rPr>
  </w:style>
  <w:style w:type="paragraph" w:customStyle="1" w:styleId="10">
    <w:name w:val="Заголовок №1"/>
    <w:basedOn w:val="a"/>
    <w:link w:val="1"/>
    <w:rsid w:val="00DC3FC8"/>
    <w:pPr>
      <w:shd w:val="clear" w:color="auto" w:fill="FFFFFF"/>
      <w:spacing w:line="250" w:lineRule="exact"/>
      <w:ind w:hanging="140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uk-UA" w:eastAsia="en-US" w:bidi="ar-SA"/>
    </w:rPr>
  </w:style>
  <w:style w:type="paragraph" w:styleId="a3">
    <w:name w:val="No Spacing"/>
    <w:uiPriority w:val="1"/>
    <w:qFormat/>
    <w:rsid w:val="00DC3F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35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72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  <w:style w:type="character" w:styleId="a6">
    <w:name w:val="Hyperlink"/>
    <w:basedOn w:val="a0"/>
    <w:uiPriority w:val="99"/>
    <w:unhideWhenUsed/>
    <w:rsid w:val="00235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C3FC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pt">
    <w:name w:val="Основной текст (2) + 10 pt;Курсив"/>
    <w:rsid w:val="00DC3F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C3F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Constantia9pt">
    <w:name w:val="Основной текст (2) + Constantia;9 pt;Курсив"/>
    <w:rsid w:val="00DC3FC8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DC3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ной текст (7)_"/>
    <w:link w:val="70"/>
    <w:rsid w:val="00DC3FC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ArialNarrow">
    <w:name w:val="Основной текст (7) + Arial Narrow;Курсив"/>
    <w:rsid w:val="00DC3FC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link w:val="10"/>
    <w:rsid w:val="00DC3FC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pt">
    <w:name w:val="Заголовок №1 + 7 pt;Не полужирный"/>
    <w:rsid w:val="00DC3F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3F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uk-UA" w:eastAsia="en-US" w:bidi="ar-SA"/>
    </w:rPr>
  </w:style>
  <w:style w:type="paragraph" w:customStyle="1" w:styleId="60">
    <w:name w:val="Основной текст (6)"/>
    <w:basedOn w:val="a"/>
    <w:link w:val="6"/>
    <w:rsid w:val="00DC3FC8"/>
    <w:pPr>
      <w:shd w:val="clear" w:color="auto" w:fill="FFFFFF"/>
      <w:spacing w:line="204" w:lineRule="exact"/>
      <w:ind w:firstLine="220"/>
    </w:pPr>
    <w:rPr>
      <w:rFonts w:ascii="Times New Roman" w:eastAsia="Times New Roman" w:hAnsi="Times New Roman" w:cs="Times New Roman"/>
      <w:color w:val="auto"/>
      <w:sz w:val="20"/>
      <w:szCs w:val="20"/>
      <w:lang w:val="uk-UA" w:eastAsia="en-US" w:bidi="ar-SA"/>
    </w:rPr>
  </w:style>
  <w:style w:type="paragraph" w:customStyle="1" w:styleId="70">
    <w:name w:val="Основной текст (7)"/>
    <w:basedOn w:val="a"/>
    <w:link w:val="7"/>
    <w:rsid w:val="00DC3FC8"/>
    <w:pPr>
      <w:shd w:val="clear" w:color="auto" w:fill="FFFFFF"/>
      <w:spacing w:line="250" w:lineRule="exact"/>
      <w:ind w:firstLine="260"/>
    </w:pPr>
    <w:rPr>
      <w:rFonts w:ascii="Times New Roman" w:eastAsia="Times New Roman" w:hAnsi="Times New Roman" w:cs="Times New Roman"/>
      <w:color w:val="auto"/>
      <w:sz w:val="20"/>
      <w:szCs w:val="20"/>
      <w:lang w:val="uk-UA" w:eastAsia="en-US" w:bidi="ar-SA"/>
    </w:rPr>
  </w:style>
  <w:style w:type="paragraph" w:customStyle="1" w:styleId="10">
    <w:name w:val="Заголовок №1"/>
    <w:basedOn w:val="a"/>
    <w:link w:val="1"/>
    <w:rsid w:val="00DC3FC8"/>
    <w:pPr>
      <w:shd w:val="clear" w:color="auto" w:fill="FFFFFF"/>
      <w:spacing w:line="250" w:lineRule="exact"/>
      <w:ind w:hanging="140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uk-UA" w:eastAsia="en-US" w:bidi="ar-SA"/>
    </w:rPr>
  </w:style>
  <w:style w:type="paragraph" w:styleId="a3">
    <w:name w:val="No Spacing"/>
    <w:uiPriority w:val="1"/>
    <w:qFormat/>
    <w:rsid w:val="00DC3F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35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72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  <w:style w:type="character" w:styleId="a6">
    <w:name w:val="Hyperlink"/>
    <w:basedOn w:val="a0"/>
    <w:uiPriority w:val="99"/>
    <w:unhideWhenUsed/>
    <w:rsid w:val="00235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dm_post@cg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pladm_post@cg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297F-8A2E-4BB9-9449-C29834FE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11105</Words>
  <Characters>6331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АПР</dc:creator>
  <cp:lastModifiedBy>Начальник АПР</cp:lastModifiedBy>
  <cp:revision>16</cp:revision>
  <cp:lastPrinted>2021-04-16T11:33:00Z</cp:lastPrinted>
  <dcterms:created xsi:type="dcterms:W3CDTF">2021-03-31T14:18:00Z</dcterms:created>
  <dcterms:modified xsi:type="dcterms:W3CDTF">2021-04-16T11:36:00Z</dcterms:modified>
</cp:coreProperties>
</file>